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2C7" w:rsidRPr="00FA7151" w:rsidRDefault="001942C7" w:rsidP="001942C7">
      <w:pPr>
        <w:pStyle w:val="Authors"/>
        <w:jc w:val="center"/>
        <w:rPr>
          <w:szCs w:val="24"/>
          <w:lang w:val="en-US"/>
        </w:rPr>
      </w:pPr>
      <w:r w:rsidRPr="00FA7151">
        <w:rPr>
          <w:sz w:val="28"/>
          <w:szCs w:val="28"/>
          <w:lang w:val="en-US"/>
        </w:rPr>
        <w:t>Media and Taliban: A Test of Media Conformity Theory</w:t>
      </w:r>
    </w:p>
    <w:p w:rsidR="00854F76" w:rsidRPr="00FA7151" w:rsidRDefault="001942C7" w:rsidP="001942C7">
      <w:pPr>
        <w:pStyle w:val="Authors"/>
        <w:jc w:val="center"/>
        <w:rPr>
          <w:szCs w:val="24"/>
          <w:lang w:val="en-US"/>
        </w:rPr>
      </w:pPr>
      <w:r w:rsidRPr="00FA7151">
        <w:rPr>
          <w:szCs w:val="24"/>
          <w:lang w:val="en-US"/>
        </w:rPr>
        <w:t>Muhammad Umar Nadeem</w:t>
      </w:r>
      <w:r w:rsidR="00FF438C" w:rsidRPr="00FA7151">
        <w:rPr>
          <w:szCs w:val="24"/>
          <w:vertAlign w:val="superscript"/>
          <w:lang w:val="en-US"/>
        </w:rPr>
        <w:t>1</w:t>
      </w:r>
      <w:r w:rsidR="00395B4A" w:rsidRPr="00FA7151">
        <w:rPr>
          <w:szCs w:val="24"/>
          <w:lang w:val="en-US"/>
        </w:rPr>
        <w:t xml:space="preserve">, </w:t>
      </w:r>
      <w:r w:rsidRPr="00FA7151">
        <w:rPr>
          <w:szCs w:val="24"/>
          <w:lang w:val="en-US"/>
        </w:rPr>
        <w:t>Muhammad Ashraf Khan</w:t>
      </w:r>
      <w:r w:rsidR="00FF438C" w:rsidRPr="00FA7151">
        <w:rPr>
          <w:szCs w:val="24"/>
          <w:vertAlign w:val="superscript"/>
          <w:lang w:val="en-US"/>
        </w:rPr>
        <w:t>2</w:t>
      </w:r>
    </w:p>
    <w:tbl>
      <w:tblPr>
        <w:tblStyle w:val="TableGrid"/>
        <w:tblW w:w="0" w:type="auto"/>
        <w:tblLook w:val="0600" w:firstRow="0" w:lastRow="0" w:firstColumn="0" w:lastColumn="0" w:noHBand="1" w:noVBand="1"/>
      </w:tblPr>
      <w:tblGrid>
        <w:gridCol w:w="2093"/>
        <w:gridCol w:w="283"/>
        <w:gridCol w:w="7371"/>
      </w:tblGrid>
      <w:tr w:rsidR="00854F76" w:rsidRPr="00FA7151" w:rsidTr="0009370B">
        <w:trPr>
          <w:trHeight w:val="591"/>
        </w:trPr>
        <w:tc>
          <w:tcPr>
            <w:tcW w:w="2093" w:type="dxa"/>
            <w:tcBorders>
              <w:left w:val="nil"/>
              <w:right w:val="nil"/>
            </w:tcBorders>
            <w:vAlign w:val="bottom"/>
          </w:tcPr>
          <w:p w:rsidR="00854F76" w:rsidRPr="00FA7151" w:rsidRDefault="00854F76" w:rsidP="00D92D6E">
            <w:pPr>
              <w:spacing w:before="240"/>
              <w:ind w:firstLine="0"/>
              <w:jc w:val="left"/>
              <w:rPr>
                <w:b/>
                <w:spacing w:val="20"/>
                <w:lang w:val="en-US"/>
              </w:rPr>
            </w:pPr>
            <w:r w:rsidRPr="00FA7151">
              <w:rPr>
                <w:b/>
                <w:spacing w:val="20"/>
                <w:lang w:val="en-US"/>
              </w:rPr>
              <w:t>ARTICLE INFO</w:t>
            </w:r>
          </w:p>
        </w:tc>
        <w:tc>
          <w:tcPr>
            <w:tcW w:w="283" w:type="dxa"/>
            <w:tcBorders>
              <w:left w:val="nil"/>
              <w:bottom w:val="nil"/>
              <w:right w:val="nil"/>
            </w:tcBorders>
          </w:tcPr>
          <w:p w:rsidR="00854F76" w:rsidRPr="00FA7151" w:rsidRDefault="00854F76" w:rsidP="00854F76">
            <w:pPr>
              <w:ind w:firstLine="0"/>
              <w:rPr>
                <w:lang w:val="en-US"/>
              </w:rPr>
            </w:pPr>
          </w:p>
        </w:tc>
        <w:tc>
          <w:tcPr>
            <w:tcW w:w="7371" w:type="dxa"/>
            <w:tcBorders>
              <w:left w:val="nil"/>
              <w:right w:val="nil"/>
            </w:tcBorders>
            <w:vAlign w:val="bottom"/>
          </w:tcPr>
          <w:p w:rsidR="00854F76" w:rsidRPr="00FA7151" w:rsidRDefault="00854F76" w:rsidP="00410839">
            <w:pPr>
              <w:ind w:left="34" w:firstLine="0"/>
              <w:jc w:val="left"/>
              <w:rPr>
                <w:b/>
                <w:spacing w:val="20"/>
                <w:lang w:val="en-US"/>
              </w:rPr>
            </w:pPr>
            <w:r w:rsidRPr="00FA7151">
              <w:rPr>
                <w:b/>
                <w:spacing w:val="20"/>
                <w:lang w:val="en-US"/>
              </w:rPr>
              <w:t>ABSTRACT</w:t>
            </w:r>
          </w:p>
        </w:tc>
      </w:tr>
      <w:tr w:rsidR="00D51D29" w:rsidRPr="00FA7151" w:rsidTr="0009370B">
        <w:tc>
          <w:tcPr>
            <w:tcW w:w="2093" w:type="dxa"/>
            <w:vMerge w:val="restart"/>
            <w:tcBorders>
              <w:left w:val="nil"/>
              <w:right w:val="nil"/>
            </w:tcBorders>
          </w:tcPr>
          <w:p w:rsidR="00D51D29" w:rsidRPr="00FA7151" w:rsidRDefault="00D51D29" w:rsidP="00B8186E">
            <w:pPr>
              <w:pStyle w:val="Abstract"/>
              <w:jc w:val="left"/>
              <w:rPr>
                <w:lang w:val="en-US"/>
              </w:rPr>
            </w:pPr>
            <w:r w:rsidRPr="00FA7151">
              <w:rPr>
                <w:i/>
                <w:lang w:val="en-US"/>
              </w:rPr>
              <w:t>Article Histor</w:t>
            </w:r>
            <w:r w:rsidRPr="00FA7151">
              <w:rPr>
                <w:lang w:val="en-US"/>
              </w:rPr>
              <w:t>y:</w:t>
            </w:r>
            <w:r w:rsidRPr="00FA7151">
              <w:rPr>
                <w:lang w:val="en-US"/>
              </w:rPr>
              <w:br/>
              <w:t xml:space="preserve">Received </w:t>
            </w:r>
            <w:sdt>
              <w:sdtPr>
                <w:rPr>
                  <w:lang w:val="en-US"/>
                </w:rPr>
                <w:alias w:val="Received Date"/>
                <w:tag w:val="Received Date"/>
                <w:id w:val="270604404"/>
                <w:lock w:val="sdtLocked"/>
                <w:placeholder>
                  <w:docPart w:val="C478D3CBF901426F8DEE83E9549956C4"/>
                </w:placeholder>
                <w:showingPlcHdr/>
                <w:date w:fullDate="2015-10-20T00:00:00Z">
                  <w:dateFormat w:val="dd.MM.yyyy"/>
                  <w:lid w:val="tr-TR"/>
                  <w:storeMappedDataAs w:val="dateTime"/>
                  <w:calendar w:val="gregorian"/>
                </w:date>
              </w:sdtPr>
              <w:sdtContent>
                <w:r w:rsidR="00B8186E" w:rsidRPr="00FA7151">
                  <w:rPr>
                    <w:rStyle w:val="PlaceholderText"/>
                  </w:rPr>
                  <w:t>Tarih girmek için burayı tıklatın.</w:t>
                </w:r>
              </w:sdtContent>
            </w:sdt>
            <w:r w:rsidRPr="00FA7151">
              <w:rPr>
                <w:lang w:val="en-US"/>
              </w:rPr>
              <w:br/>
              <w:t xml:space="preserve">Received in revised form </w:t>
            </w:r>
            <w:sdt>
              <w:sdtPr>
                <w:rPr>
                  <w:lang w:val="en-US"/>
                </w:rPr>
                <w:alias w:val="Received in revised form"/>
                <w:tag w:val="Received in revised form"/>
                <w:id w:val="270604415"/>
                <w:lock w:val="sdtLocked"/>
                <w:placeholder>
                  <w:docPart w:val="C478D3CBF901426F8DEE83E9549956C4"/>
                </w:placeholder>
                <w:showingPlcHdr/>
                <w:date w:fullDate="2015-11-12T00:00:00Z">
                  <w:dateFormat w:val="dd.MM.yyyy"/>
                  <w:lid w:val="tr-TR"/>
                  <w:storeMappedDataAs w:val="dateTime"/>
                  <w:calendar w:val="gregorian"/>
                </w:date>
              </w:sdtPr>
              <w:sdtContent>
                <w:r w:rsidR="00B8186E" w:rsidRPr="00FA7151">
                  <w:rPr>
                    <w:rStyle w:val="PlaceholderText"/>
                  </w:rPr>
                  <w:t>Tarih girmek için burayı tıklatın.</w:t>
                </w:r>
              </w:sdtContent>
            </w:sdt>
            <w:r w:rsidRPr="00FA7151">
              <w:rPr>
                <w:lang w:val="en-US"/>
              </w:rPr>
              <w:br/>
            </w:r>
            <w:r w:rsidRPr="00FA7151">
              <w:rPr>
                <w:szCs w:val="16"/>
                <w:lang w:val="en-US"/>
              </w:rPr>
              <w:t xml:space="preserve">Accepted </w:t>
            </w:r>
            <w:sdt>
              <w:sdtPr>
                <w:rPr>
                  <w:szCs w:val="16"/>
                  <w:lang w:val="en-US"/>
                </w:rPr>
                <w:alias w:val="Accepted Date"/>
                <w:tag w:val="Accepted Date"/>
                <w:id w:val="270604417"/>
                <w:lock w:val="sdtLocked"/>
                <w:placeholder>
                  <w:docPart w:val="C478D3CBF901426F8DEE83E9549956C4"/>
                </w:placeholder>
                <w:date>
                  <w:dateFormat w:val="dd.MM.yyyy"/>
                  <w:lid w:val="tr-TR"/>
                  <w:storeMappedDataAs w:val="dateTime"/>
                  <w:calendar w:val="gregorian"/>
                </w:date>
              </w:sdtPr>
              <w:sdtContent>
                <w:r w:rsidR="00B8186E" w:rsidRPr="00FA7151">
                  <w:rPr>
                    <w:szCs w:val="16"/>
                    <w:lang w:val="en-US"/>
                  </w:rPr>
                  <w:t xml:space="preserve"> </w:t>
                </w:r>
              </w:sdtContent>
            </w:sdt>
            <w:r w:rsidRPr="00FA7151">
              <w:rPr>
                <w:szCs w:val="16"/>
                <w:lang w:val="en-US"/>
              </w:rPr>
              <w:br/>
              <w:t xml:space="preserve">Available online </w:t>
            </w:r>
            <w:sdt>
              <w:sdtPr>
                <w:rPr>
                  <w:szCs w:val="16"/>
                  <w:lang w:val="en-US"/>
                </w:rPr>
                <w:alias w:val="Available Online"/>
                <w:tag w:val="Available Online"/>
                <w:id w:val="360553246"/>
                <w:lock w:val="sdtLocked"/>
                <w:placeholder>
                  <w:docPart w:val="A6B9669C1EAB4DE78655AB3074C947B0"/>
                </w:placeholder>
                <w:showingPlcHdr/>
                <w:date w:fullDate="2016-01-01T00:00:00Z">
                  <w:dateFormat w:val="dd.MM.yyyy"/>
                  <w:lid w:val="tr-TR"/>
                  <w:storeMappedDataAs w:val="dateTime"/>
                  <w:calendar w:val="gregorian"/>
                </w:date>
              </w:sdtPr>
              <w:sdtContent>
                <w:r w:rsidR="00B8186E" w:rsidRPr="00FA7151">
                  <w:rPr>
                    <w:rStyle w:val="PlaceholderText"/>
                  </w:rPr>
                  <w:t>Tarih girmek için burayı tıklatın.</w:t>
                </w:r>
              </w:sdtContent>
            </w:sdt>
          </w:p>
        </w:tc>
        <w:tc>
          <w:tcPr>
            <w:tcW w:w="283" w:type="dxa"/>
            <w:tcBorders>
              <w:top w:val="nil"/>
              <w:left w:val="nil"/>
              <w:bottom w:val="nil"/>
              <w:right w:val="nil"/>
            </w:tcBorders>
          </w:tcPr>
          <w:p w:rsidR="00D51D29" w:rsidRPr="00FA7151" w:rsidRDefault="00D51D29" w:rsidP="00854F76">
            <w:pPr>
              <w:ind w:firstLine="0"/>
              <w:rPr>
                <w:lang w:val="en-US"/>
              </w:rPr>
            </w:pPr>
          </w:p>
        </w:tc>
        <w:tc>
          <w:tcPr>
            <w:tcW w:w="7371" w:type="dxa"/>
            <w:tcBorders>
              <w:left w:val="nil"/>
              <w:bottom w:val="nil"/>
              <w:right w:val="nil"/>
            </w:tcBorders>
          </w:tcPr>
          <w:sdt>
            <w:sdtPr>
              <w:rPr>
                <w:sz w:val="16"/>
                <w:szCs w:val="16"/>
              </w:rPr>
              <w:alias w:val="Abstract"/>
              <w:tag w:val="Abstract"/>
              <w:id w:val="270604443"/>
              <w:lock w:val="sdtLocked"/>
              <w:placeholder>
                <w:docPart w:val="FCFE4E234544424D9C5B7DCE3F673F7D"/>
              </w:placeholder>
              <w:text/>
            </w:sdtPr>
            <w:sdtContent>
              <w:p w:rsidR="00D51D29" w:rsidRPr="00FA7151" w:rsidRDefault="001942C7" w:rsidP="00B8186E">
                <w:pPr>
                  <w:ind w:firstLine="0"/>
                  <w:rPr>
                    <w:sz w:val="16"/>
                    <w:szCs w:val="16"/>
                    <w:lang w:val="en-US"/>
                  </w:rPr>
                </w:pPr>
                <w:r w:rsidRPr="00FA7151">
                  <w:rPr>
                    <w:sz w:val="16"/>
                    <w:szCs w:val="16"/>
                  </w:rPr>
                  <w:t>This study aimed to explore the representation of Taliban in the editorials of two leading English newspapers of Pakistan. Through the content analysis technique, the slant of the contents was measured. The slant of the editorials was further categorized in three subcategories; favorable, unfavorable and neutral. For one year, a total number of 352 editorials were specified for the Taliban by Dawn and The Nation. Findings of the study revealed that the slant of both newspapers was mostly negative towards the Taliban and their slant was noticed to be similar with the stance of government of Pakistan concerning Taliban. The print media have conformed the Pakistan’s foreign policy about the Taliban as they are terrorists. Therefore, the outcomes of this study have supported the Media Conformity Theory in the context of Pakistan.</w:t>
                </w:r>
              </w:p>
            </w:sdtContent>
          </w:sdt>
          <w:p w:rsidR="00D51D29" w:rsidRPr="00FA7151" w:rsidRDefault="00D51D29" w:rsidP="00F328EC">
            <w:pPr>
              <w:pStyle w:val="Abstract"/>
              <w:jc w:val="right"/>
              <w:rPr>
                <w:lang w:val="en-US"/>
              </w:rPr>
            </w:pPr>
            <w:r w:rsidRPr="00FA7151">
              <w:rPr>
                <w:lang w:val="en-US"/>
              </w:rPr>
              <w:t xml:space="preserve">© </w:t>
            </w:r>
            <w:r w:rsidR="0092747E" w:rsidRPr="00FA7151">
              <w:rPr>
                <w:lang w:val="en-US"/>
              </w:rPr>
              <w:fldChar w:fldCharType="begin"/>
            </w:r>
            <w:r w:rsidR="004B14BE" w:rsidRPr="00FA7151">
              <w:rPr>
                <w:lang w:val="en-US"/>
              </w:rPr>
              <w:instrText xml:space="preserve"> DATE  \@ "YYYY"  \* MERGEFORMAT </w:instrText>
            </w:r>
            <w:r w:rsidR="0092747E" w:rsidRPr="00FA7151">
              <w:rPr>
                <w:lang w:val="en-US"/>
              </w:rPr>
              <w:fldChar w:fldCharType="separate"/>
            </w:r>
            <w:r w:rsidR="00F645FD">
              <w:rPr>
                <w:noProof/>
                <w:lang w:val="en-US"/>
              </w:rPr>
              <w:t>2017</w:t>
            </w:r>
            <w:r w:rsidR="0092747E" w:rsidRPr="00FA7151">
              <w:rPr>
                <w:lang w:val="en-US"/>
              </w:rPr>
              <w:fldChar w:fldCharType="end"/>
            </w:r>
            <w:r w:rsidRPr="00FA7151">
              <w:rPr>
                <w:lang w:val="en-US"/>
              </w:rPr>
              <w:t xml:space="preserve"> </w:t>
            </w:r>
            <w:r w:rsidR="00F328EC" w:rsidRPr="00FA7151">
              <w:rPr>
                <w:lang w:val="en-US"/>
              </w:rPr>
              <w:t>IJERE</w:t>
            </w:r>
            <w:r w:rsidRPr="00FA7151">
              <w:rPr>
                <w:lang w:val="en-US"/>
              </w:rPr>
              <w:t>. All rights reserved</w:t>
            </w:r>
          </w:p>
        </w:tc>
      </w:tr>
      <w:tr w:rsidR="00D51D29" w:rsidRPr="00FA7151" w:rsidTr="0009370B">
        <w:tc>
          <w:tcPr>
            <w:tcW w:w="2093" w:type="dxa"/>
            <w:vMerge/>
            <w:tcBorders>
              <w:left w:val="nil"/>
              <w:right w:val="nil"/>
            </w:tcBorders>
          </w:tcPr>
          <w:p w:rsidR="00D51D29" w:rsidRPr="00FA7151" w:rsidRDefault="00D51D29" w:rsidP="00B571CF">
            <w:pPr>
              <w:pStyle w:val="Abstract"/>
              <w:rPr>
                <w:lang w:val="en-US"/>
              </w:rPr>
            </w:pPr>
          </w:p>
        </w:tc>
        <w:tc>
          <w:tcPr>
            <w:tcW w:w="283" w:type="dxa"/>
            <w:tcBorders>
              <w:top w:val="nil"/>
              <w:left w:val="nil"/>
              <w:bottom w:val="single" w:sz="2" w:space="0" w:color="auto"/>
              <w:right w:val="nil"/>
            </w:tcBorders>
          </w:tcPr>
          <w:p w:rsidR="00D51D29" w:rsidRPr="00FA7151" w:rsidRDefault="00D51D29" w:rsidP="00854F76">
            <w:pPr>
              <w:ind w:firstLine="0"/>
              <w:rPr>
                <w:lang w:val="en-US"/>
              </w:rPr>
            </w:pPr>
          </w:p>
        </w:tc>
        <w:tc>
          <w:tcPr>
            <w:tcW w:w="7371" w:type="dxa"/>
            <w:tcBorders>
              <w:top w:val="nil"/>
              <w:left w:val="nil"/>
              <w:bottom w:val="single" w:sz="2" w:space="0" w:color="auto"/>
              <w:right w:val="nil"/>
            </w:tcBorders>
          </w:tcPr>
          <w:p w:rsidR="00D51D29" w:rsidRPr="00FA7151" w:rsidRDefault="00D51D29" w:rsidP="009B6141">
            <w:pPr>
              <w:pStyle w:val="Abstract"/>
              <w:rPr>
                <w:szCs w:val="16"/>
                <w:lang w:val="en-US"/>
              </w:rPr>
            </w:pPr>
            <w:r w:rsidRPr="00FA7151">
              <w:rPr>
                <w:b/>
                <w:szCs w:val="16"/>
                <w:lang w:val="en-US"/>
              </w:rPr>
              <w:t>Keywords:</w:t>
            </w:r>
            <w:r w:rsidR="00810B7B" w:rsidRPr="00FA7151">
              <w:rPr>
                <w:rStyle w:val="FootnoteReference"/>
                <w:b/>
                <w:color w:val="FFFFFF" w:themeColor="background1"/>
                <w:szCs w:val="16"/>
                <w:lang w:val="en-US"/>
              </w:rPr>
              <w:footnoteReference w:id="1"/>
            </w:r>
            <w:r w:rsidRPr="00FA7151">
              <w:rPr>
                <w:szCs w:val="16"/>
                <w:lang w:val="en-US"/>
              </w:rPr>
              <w:br/>
            </w:r>
            <w:sdt>
              <w:sdtPr>
                <w:rPr>
                  <w:bCs/>
                  <w:szCs w:val="16"/>
                  <w:lang w:val="en-US"/>
                </w:rPr>
                <w:alias w:val="Keywords"/>
                <w:tag w:val="Keywords"/>
                <w:id w:val="270604421"/>
                <w:lock w:val="sdtLocked"/>
                <w:placeholder>
                  <w:docPart w:val="A621A7B25B8544ADBBEAF603DA3555D1"/>
                </w:placeholder>
                <w:text/>
              </w:sdtPr>
              <w:sdtContent>
                <w:r w:rsidR="001942C7" w:rsidRPr="00FA7151">
                  <w:rPr>
                    <w:bCs/>
                    <w:szCs w:val="16"/>
                    <w:lang w:val="en-US"/>
                  </w:rPr>
                  <w:t>Taliban, Media Conformity Theory, Editorial.</w:t>
                </w:r>
              </w:sdtContent>
            </w:sdt>
          </w:p>
        </w:tc>
      </w:tr>
    </w:tbl>
    <w:p w:rsidR="005F538C" w:rsidRPr="00FA7151" w:rsidRDefault="00023D75" w:rsidP="00023D75">
      <w:pPr>
        <w:ind w:firstLine="0"/>
        <w:rPr>
          <w:b/>
          <w:lang w:val="en-US"/>
        </w:rPr>
      </w:pPr>
      <w:r w:rsidRPr="00FA7151">
        <w:rPr>
          <w:b/>
          <w:lang w:val="en-US"/>
        </w:rPr>
        <w:t>INTRODUCTION</w:t>
      </w:r>
    </w:p>
    <w:p w:rsidR="001942C7" w:rsidRPr="00FA7151" w:rsidRDefault="001942C7" w:rsidP="001942C7">
      <w:bookmarkStart w:id="0" w:name="_Hlk497527011"/>
      <w:r w:rsidRPr="00FA7151">
        <w:t xml:space="preserve">Researches on Taliban issue has gained much more attention especially by the mass media researchers right after the 9/11 incident. Even though several attempts have been done by the researchers to explore the coverage given to Taliban by the print media of Pakistan </w:t>
      </w:r>
      <w:r w:rsidRPr="00FA7151">
        <w:fldChar w:fldCharType="begin">
          <w:fldData xml:space="preserve">PEVuZE5vdGU+PENpdGU+PEF1dGhvcj5BaG1hZDwvQXV0aG9yPjxZZWFyPjIwMTE8L1llYXI+PFJl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</w:fldData>
        </w:fldChar>
      </w:r>
      <w:r w:rsidRPr="00FA7151">
        <w:instrText xml:space="preserve"> ADDIN EN.CITE </w:instrText>
      </w:r>
      <w:r w:rsidRPr="00FA7151">
        <w:fldChar w:fldCharType="begin">
          <w:fldData xml:space="preserve">PEVuZE5vdGU+PENpdGU+PEF1dGhvcj5BaG1hZDwvQXV0aG9yPjxZZWFyPjIwMTE8L1llYXI+PFJl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</w:fldData>
        </w:fldChar>
      </w:r>
      <w:r w:rsidRPr="00FA7151">
        <w:instrText xml:space="preserve"> ADDIN EN.CITE.DATA </w:instrText>
      </w:r>
      <w:r w:rsidRPr="00FA7151">
        <w:fldChar w:fldCharType="end"/>
      </w:r>
      <w:r w:rsidRPr="00FA7151">
        <w:fldChar w:fldCharType="separate"/>
      </w:r>
      <w:r w:rsidRPr="00FA7151">
        <w:rPr>
          <w:noProof/>
        </w:rPr>
        <w:t>(Ahmad, Mahsud, &amp; Ishtiaq, 2011; Malik &amp; Iqbal, 2010; Shabir, Hussain, &amp; Iqbal, 2014)</w:t>
      </w:r>
      <w:r w:rsidRPr="00FA7151">
        <w:fldChar w:fldCharType="end"/>
      </w:r>
      <w:r w:rsidRPr="00FA7151">
        <w:t xml:space="preserve">. It is also witnessed that previous researchers about print media of Pakistan have been dealing with the issue of Taliban in context of numerous theories like Agenda Setting Theory </w:t>
      </w:r>
      <w:r w:rsidRPr="00FA7151">
        <w:fldChar w:fldCharType="begin"/>
      </w:r>
      <w:r w:rsidRPr="00FA7151">
        <w:instrText xml:space="preserve"> ADDIN EN.CITE &lt;EndNote&gt;&lt;Cite&gt;&lt;Author&gt;Subhani&lt;/Author&gt;&lt;Year&gt;2015&lt;/Year&gt;&lt;RecNum&gt;58&lt;/RecNum&gt;&lt;DisplayText&gt;(Subhani &amp;amp; Sultan, 2015)&lt;/DisplayText&gt;&lt;record&gt;&lt;rec-number&gt;58&lt;/rec-number&gt;&lt;foreign-keys&gt;&lt;key app="EN" db-id="w9a0erve3xpzz4epr9c5dezbszs2r5t9afdx" timestamp="1509327996"&gt;58&lt;/key&gt;&lt;/foreign-keys&gt;&lt;ref-type name="Journal Article"&gt;17&lt;/ref-type&gt;&lt;contributors&gt;&lt;authors&gt;&lt;author&gt;Subhani, Muhammad Sohaib&lt;/author&gt;&lt;author&gt;Sultan, Khalid&lt;/author&gt;&lt;/authors&gt;&lt;/contributors&gt;&lt;titles&gt;&lt;title&gt;Pakistani Newspapers on Peace Talks with Tahrik e Taliban Pakistan&lt;/title&gt;&lt;secondary-title&gt;Journal of Business and Social Review in Emerging Economies&lt;/secondary-title&gt;&lt;/titles&gt;&lt;periodical&gt;&lt;full-title&gt;Journal of Business and Social Review in Emerging Economies&lt;/full-title&gt;&lt;/periodical&gt;&lt;pages&gt;47-60&lt;/pages&gt;&lt;volume&gt;1&lt;/volume&gt;&lt;number&gt;1&lt;/number&gt;&lt;dates&gt;&lt;year&gt;2015&lt;/year&gt;&lt;/dates&gt;&lt;isbn&gt;2519-0326&lt;/isbn&gt;&lt;urls&gt;&lt;/urls&gt;&lt;/record&gt;&lt;/Cite&gt;&lt;/EndNote&gt;</w:instrText>
      </w:r>
      <w:r w:rsidRPr="00FA7151">
        <w:fldChar w:fldCharType="separate"/>
      </w:r>
      <w:r w:rsidRPr="00FA7151">
        <w:rPr>
          <w:noProof/>
        </w:rPr>
        <w:t>(Subhani &amp; Sultan, 2015)</w:t>
      </w:r>
      <w:r w:rsidRPr="00FA7151">
        <w:fldChar w:fldCharType="end"/>
      </w:r>
      <w:r w:rsidRPr="00FA7151">
        <w:t xml:space="preserve">, Media Conformity Theory </w:t>
      </w:r>
      <w:r w:rsidRPr="00FA7151">
        <w:fldChar w:fldCharType="begin"/>
      </w:r>
      <w:r w:rsidRPr="00FA7151">
        <w:instrText xml:space="preserve"> ADDIN EN.CITE &lt;EndNote&gt;&lt;Cite&gt;&lt;Author&gt;Khan&lt;/Author&gt;&lt;Year&gt;2010&lt;/Year&gt;&lt;RecNum&gt;13&lt;/RecNum&gt;&lt;DisplayText&gt;(Khan &amp;amp; Safder, 2010)&lt;/DisplayText&gt;&lt;record&gt;&lt;rec-number&gt;13&lt;/rec-number&gt;&lt;foreign-keys&gt;&lt;key app="EN" db-id="w9a0erve3xpzz4epr9c5dezbszs2r5t9afdx" timestamp="1503138277"&gt;13&lt;/key&gt;&lt;/foreign-keys&gt;&lt;ref-type name="Journal Article"&gt;17&lt;/ref-type&gt;&lt;contributors&gt;&lt;authors&gt;&lt;author&gt;Khan, Muhammad Ashraf&lt;/author&gt;&lt;author&gt;Safder, Aasma&lt;/author&gt;&lt;/authors&gt;&lt;/contributors&gt;&lt;titles&gt;&lt;title&gt;Image of US in Pakistani Elite Newspaper Editorials after 9/11 Incident: A Comparative Study of The Dawn and Nawa-i-Waqt with Special Regard to Media Conformity Theory&lt;/title&gt;&lt;secondary-title&gt;Pakistan Journal of Social Sciences (PJSS)&lt;/secondary-title&gt;&lt;/titles&gt;&lt;periodical&gt;&lt;full-title&gt;Pakistan Journal of Social Sciences (PJSS)&lt;/full-title&gt;&lt;/periodical&gt;&lt;volume&gt;30&lt;/volume&gt;&lt;number&gt;2&lt;/number&gt;&lt;dates&gt;&lt;year&gt;2010&lt;/year&gt;&lt;/dates&gt;&lt;isbn&gt;2074-2061&lt;/isbn&gt;&lt;urls&gt;&lt;/urls&gt;&lt;/record&gt;&lt;/Cite&gt;&lt;/EndNote&gt;</w:instrText>
      </w:r>
      <w:r w:rsidRPr="00FA7151">
        <w:fldChar w:fldCharType="separate"/>
      </w:r>
      <w:r w:rsidRPr="00FA7151">
        <w:rPr>
          <w:noProof/>
        </w:rPr>
        <w:t>(Khan &amp; Safder, 2010)</w:t>
      </w:r>
      <w:r w:rsidRPr="00FA7151">
        <w:fldChar w:fldCharType="end"/>
      </w:r>
      <w:r w:rsidRPr="00FA7151">
        <w:t xml:space="preserve">, Peace Framing </w:t>
      </w:r>
      <w:r w:rsidRPr="00FA7151">
        <w:fldChar w:fldCharType="begin"/>
      </w:r>
      <w:r w:rsidRPr="00FA7151">
        <w:instrText xml:space="preserve"> ADDIN EN.CITE &lt;EndNote&gt;&lt;Cite&gt;&lt;Author&gt;Raza&lt;/Author&gt;&lt;Year&gt;2012&lt;/Year&gt;&lt;RecNum&gt;15&lt;/RecNum&gt;&lt;DisplayText&gt;(Raza, Jan, Sultan, &amp;amp; Aziz, 2012)&lt;/DisplayText&gt;&lt;record&gt;&lt;rec-number&gt;15&lt;/rec-number&gt;&lt;foreign-keys&gt;&lt;key app="EN" db-id="w9a0erve3xpzz4epr9c5dezbszs2r5t9afdx" timestamp="1503138585"&gt;15&lt;/key&gt;&lt;/foreign-keys&gt;&lt;ref-type name="Journal Article"&gt;17&lt;/ref-type&gt;&lt;contributors&gt;&lt;authors&gt;&lt;author&gt;Raza, Muhammad Riaz&lt;/author&gt;&lt;author&gt;Jan, Mirza&lt;/author&gt;&lt;author&gt;Sultan, Khalid&lt;/author&gt;&lt;author&gt;Aziz, FS&lt;/author&gt;&lt;/authors&gt;&lt;/contributors&gt;&lt;titles&gt;&lt;title&gt;Portrayal of war on terrorism in Pakistani print media exploring peace framing in daily nation and business recorder&lt;/title&gt;&lt;secondary-title&gt;Asian journal of social sciences &amp;amp; humanities&lt;/secondary-title&gt;&lt;/titles&gt;&lt;periodical&gt;&lt;full-title&gt;Asian journal of social sciences &amp;amp; humanities&lt;/full-title&gt;&lt;/periodical&gt;&lt;pages&gt;97-108&lt;/pages&gt;&lt;volume&gt;1&lt;/volume&gt;&lt;number&gt;4&lt;/number&gt;&lt;dates&gt;&lt;year&gt;2012&lt;/year&gt;&lt;/dates&gt;&lt;isbn&gt;2186-8484&lt;/isbn&gt;&lt;urls&gt;&lt;/urls&gt;&lt;/record&gt;&lt;/Cite&gt;&lt;/EndNote&gt;</w:instrText>
      </w:r>
      <w:r w:rsidRPr="00FA7151">
        <w:fldChar w:fldCharType="separate"/>
      </w:r>
      <w:r w:rsidRPr="00FA7151">
        <w:rPr>
          <w:noProof/>
        </w:rPr>
        <w:t>(Raza, Jan, Sultan, &amp; Aziz, 2012)</w:t>
      </w:r>
      <w:r w:rsidRPr="00FA7151">
        <w:fldChar w:fldCharType="end"/>
      </w:r>
      <w:r w:rsidRPr="00FA7151">
        <w:t xml:space="preserve"> and Framing Theory </w:t>
      </w:r>
      <w:r w:rsidRPr="00FA7151">
        <w:fldChar w:fldCharType="begin"/>
      </w:r>
      <w:r w:rsidRPr="00FA7151">
        <w:instrText xml:space="preserve"> ADDIN EN.CITE &lt;EndNote&gt;&lt;Cite&gt;&lt;Author&gt;Hayat&lt;/Author&gt;&lt;Year&gt;2016&lt;/Year&gt;&lt;RecNum&gt;61&lt;/RecNum&gt;&lt;DisplayText&gt;(Hayat &amp;amp; Juliana, 2016)&lt;/DisplayText&gt;&lt;record&gt;&lt;rec-number&gt;61&lt;/rec-number&gt;&lt;foreign-keys&gt;&lt;key app="EN" db-id="w9a0erve3xpzz4epr9c5dezbszs2r5t9afdx" timestamp="1509330383"&gt;61&lt;/key&gt;&lt;/foreign-keys&gt;&lt;ref-type name="Journal Article"&gt;17&lt;/ref-type&gt;&lt;contributors&gt;&lt;authors&gt;&lt;author&gt;Hayat, N&lt;/author&gt;&lt;author&gt;Juliana, AW&lt;/author&gt;&lt;/authors&gt;&lt;/contributors&gt;&lt;titles&gt;&lt;title&gt;A Comparative Analysis of Pakistani English Newspaper Editorials: The Case of Taliban&amp;apos;s Attack on Malala Yousafzai&lt;/title&gt;&lt;secondary-title&gt;Pertanika Journal of Social Sciences &amp;amp; Humanities&lt;/secondary-title&gt;&lt;/titles&gt;&lt;periodical&gt;&lt;full-title&gt;Pertanika Journal of Social Sciences &amp;amp; Humanities&lt;/full-title&gt;&lt;/periodical&gt;&lt;volume&gt;24&lt;/volume&gt;&lt;number&gt;3&lt;/number&gt;&lt;dates&gt;&lt;year&gt;2016&lt;/year&gt;&lt;/dates&gt;&lt;isbn&gt;0128-7702&lt;/isbn&gt;&lt;urls&gt;&lt;/urls&gt;&lt;/record&gt;&lt;/Cite&gt;&lt;/EndNote&gt;</w:instrText>
      </w:r>
      <w:r w:rsidRPr="00FA7151">
        <w:fldChar w:fldCharType="separate"/>
      </w:r>
      <w:r w:rsidRPr="00FA7151">
        <w:rPr>
          <w:noProof/>
        </w:rPr>
        <w:t>(Hayat &amp; Juliana, 2016)</w:t>
      </w:r>
      <w:r w:rsidRPr="00FA7151">
        <w:fldChar w:fldCharType="end"/>
      </w:r>
      <w:r w:rsidRPr="00FA7151">
        <w:t>. Thus, it would be worthy to examine the representation of Taliban in the light of Media Conformity Theory.</w:t>
      </w:r>
    </w:p>
    <w:p w:rsidR="001942C7" w:rsidRPr="00FA7151" w:rsidRDefault="001942C7" w:rsidP="001942C7">
      <w:r w:rsidRPr="00FA7151">
        <w:t xml:space="preserve">Taliban issue has been examined through several research practices in different manners. For instance, </w:t>
      </w:r>
      <w:r w:rsidRPr="00FA7151">
        <w:fldChar w:fldCharType="begin"/>
      </w:r>
      <w:r w:rsidRPr="00FA7151">
        <w:instrText xml:space="preserve"> ADDIN EN.CITE &lt;EndNote&gt;&lt;Cite AuthorYear="1"&gt;&lt;Author&gt;Subhani&lt;/Author&gt;&lt;Year&gt;2015&lt;/Year&gt;&lt;RecNum&gt;58&lt;/RecNum&gt;&lt;DisplayText&gt;Subhani and Sultan (2015)&lt;/DisplayText&gt;&lt;record&gt;&lt;rec-number&gt;58&lt;/rec-number&gt;&lt;foreign-keys&gt;&lt;key app="EN" db-id="w9a0erve3xpzz4epr9c5dezbszs2r5t9afdx" timestamp="1509327996"&gt;58&lt;/key&gt;&lt;/foreign-keys&gt;&lt;ref-type name="Journal Article"&gt;17&lt;/ref-type&gt;&lt;contributors&gt;&lt;authors&gt;&lt;author&gt;Subhani, Muhammad Sohaib&lt;/author&gt;&lt;author&gt;Sultan, Khalid&lt;/author&gt;&lt;/authors&gt;&lt;/contributors&gt;&lt;titles&gt;&lt;title&gt;Pakistani Newspapers on Peace Talks with Tahrik e Taliban Pakistan&lt;/title&gt;&lt;secondary-title&gt;Journal of Business and Social Review in Emerging Economies&lt;/secondary-title&gt;&lt;/titles&gt;&lt;periodical&gt;&lt;full-title&gt;Journal of Business and Social Review in Emerging Economies&lt;/full-title&gt;&lt;/periodical&gt;&lt;pages&gt;47-60&lt;/pages&gt;&lt;volume&gt;1&lt;/volume&gt;&lt;number&gt;1&lt;/number&gt;&lt;dates&gt;&lt;year&gt;2015&lt;/year&gt;&lt;/dates&gt;&lt;isbn&gt;2519-0326&lt;/isbn&gt;&lt;urls&gt;&lt;/urls&gt;&lt;/record&gt;&lt;/Cite&gt;&lt;/EndNote&gt;</w:instrText>
      </w:r>
      <w:r w:rsidRPr="00FA7151">
        <w:fldChar w:fldCharType="separate"/>
      </w:r>
      <w:r w:rsidRPr="00FA7151">
        <w:rPr>
          <w:noProof/>
        </w:rPr>
        <w:t>Subhani and Sultan (2015)</w:t>
      </w:r>
      <w:r w:rsidRPr="00FA7151">
        <w:fldChar w:fldCharType="end"/>
      </w:r>
      <w:r w:rsidRPr="00FA7151">
        <w:t xml:space="preserve"> focused on a media coverage about the peace deeds among Taliban and the state, </w:t>
      </w:r>
      <w:r w:rsidRPr="00FA7151">
        <w:fldChar w:fldCharType="begin"/>
      </w:r>
      <w:r w:rsidRPr="00FA7151">
        <w:instrText xml:space="preserve"> ADDIN EN.CITE &lt;EndNote&gt;&lt;Cite AuthorYear="1"&gt;&lt;Author&gt;Hayat&lt;/Author&gt;&lt;Year&gt;2016&lt;/Year&gt;&lt;RecNum&gt;61&lt;/RecNum&gt;&lt;DisplayText&gt;Hayat and Juliana (2016)&lt;/DisplayText&gt;&lt;record&gt;&lt;rec-number&gt;61&lt;/rec-number&gt;&lt;foreign-keys&gt;&lt;key app="EN" db-id="w9a0erve3xpzz4epr9c5dezbszs2r5t9afdx" timestamp="1509330383"&gt;61&lt;/key&gt;&lt;/foreign-keys&gt;&lt;ref-type name="Journal Article"&gt;17&lt;/ref-type&gt;&lt;contributors&gt;&lt;authors&gt;&lt;author&gt;Hayat, N&lt;/author&gt;&lt;author&gt;Juliana, AW&lt;/author&gt;&lt;/authors&gt;&lt;/contributors&gt;&lt;titles&gt;&lt;title&gt;A Comparative Analysis of Pakistani English Newspaper Editorials: The Case of Taliban&amp;apos;s Attack on Malala Yousafzai&lt;/title&gt;&lt;secondary-title&gt;Pertanika Journal of Social Sciences &amp;amp; Humanities&lt;/secondary-title&gt;&lt;/titles&gt;&lt;periodical&gt;&lt;full-title&gt;Pertanika Journal of Social Sciences &amp;amp; Humanities&lt;/full-title&gt;&lt;/periodical&gt;&lt;volume&gt;24&lt;/volume&gt;&lt;number&gt;3&lt;/number&gt;&lt;dates&gt;&lt;year&gt;2016&lt;/year&gt;&lt;/dates&gt;&lt;isbn&gt;0128-7702&lt;/isbn&gt;&lt;urls&gt;&lt;/urls&gt;&lt;/record&gt;&lt;/Cite&gt;&lt;/EndNote&gt;</w:instrText>
      </w:r>
      <w:r w:rsidRPr="00FA7151">
        <w:fldChar w:fldCharType="separate"/>
      </w:r>
      <w:r w:rsidRPr="00FA7151">
        <w:rPr>
          <w:noProof/>
        </w:rPr>
        <w:t>Hayat and Juliana (2016)</w:t>
      </w:r>
      <w:r w:rsidRPr="00FA7151">
        <w:fldChar w:fldCharType="end"/>
      </w:r>
      <w:r w:rsidRPr="00FA7151">
        <w:t xml:space="preserve"> examined the presentation of Taliban in the print media of Pakistan, </w:t>
      </w:r>
      <w:r w:rsidRPr="00FA7151">
        <w:fldChar w:fldCharType="begin"/>
      </w:r>
      <w:r w:rsidRPr="00FA7151">
        <w:instrText xml:space="preserve"> ADDIN EN.CITE &lt;EndNote&gt;&lt;Cite AuthorYear="1"&gt;&lt;Author&gt;Madni&lt;/Author&gt;&lt;Year&gt;2014&lt;/Year&gt;&lt;RecNum&gt;65&lt;/RecNum&gt;&lt;DisplayText&gt;Madni (2014)&lt;/DisplayText&gt;&lt;record&gt;&lt;rec-number&gt;65&lt;/rec-number&gt;&lt;foreign-keys&gt;&lt;key app="EN" db-id="w9a0erve3xpzz4epr9c5dezbszs2r5t9afdx" timestamp="1509342053"&gt;65&lt;/key&gt;&lt;/foreign-keys&gt;&lt;ref-type name="Journal Article"&gt;17&lt;/ref-type&gt;&lt;contributors&gt;&lt;authors&gt;&lt;author&gt;Madni, Abdul Rehman&lt;/author&gt;&lt;/authors&gt;&lt;/contributors&gt;&lt;titles&gt;&lt;title&gt;Editorial treatment of national and international political issues by Pakistani National Dailies for the period of three months (January 2014 to March 2014)&lt;/title&gt;&lt;secondary-title&gt;VFAST Transactions on Education and Social Sciences&lt;/secondary-title&gt;&lt;/titles&gt;&lt;periodical&gt;&lt;full-title&gt;VFAST Transactions on Education and Social Sciences&lt;/full-title&gt;&lt;/periodical&gt;&lt;volume&gt;5&lt;/volume&gt;&lt;number&gt;1&lt;/number&gt;&lt;dates&gt;&lt;year&gt;2014&lt;/year&gt;&lt;/dates&gt;&lt;isbn&gt;2309-3951&lt;/isbn&gt;&lt;urls&gt;&lt;/urls&gt;&lt;/record&gt;&lt;/Cite&gt;&lt;/EndNote&gt;</w:instrText>
      </w:r>
      <w:r w:rsidRPr="00FA7151">
        <w:fldChar w:fldCharType="separate"/>
      </w:r>
      <w:r w:rsidRPr="00FA7151">
        <w:rPr>
          <w:noProof/>
        </w:rPr>
        <w:t>Madni (2014)</w:t>
      </w:r>
      <w:r w:rsidRPr="00FA7151">
        <w:fldChar w:fldCharType="end"/>
      </w:r>
      <w:r w:rsidRPr="00FA7151">
        <w:t xml:space="preserve"> found that Taliban as one among all of the important issues of Pakistan and </w:t>
      </w:r>
      <w:r w:rsidRPr="00FA7151">
        <w:fldChar w:fldCharType="begin"/>
      </w:r>
      <w:r w:rsidRPr="00FA7151">
        <w:instrText xml:space="preserve"> ADDIN EN.CITE &lt;EndNote&gt;&lt;Cite AuthorYear="1"&gt;&lt;Author&gt;Malik&lt;/Author&gt;&lt;Year&gt;2010&lt;/Year&gt;&lt;RecNum&gt;18&lt;/RecNum&gt;&lt;DisplayText&gt;Malik and Iqbal (2010)&lt;/DisplayText&gt;&lt;record&gt;&lt;rec-number&gt;18&lt;/rec-number&gt;&lt;foreign-keys&gt;&lt;key app="EN" db-id="w9a0erve3xpzz4epr9c5dezbszs2r5t9afdx" timestamp="1503138949"&gt;18&lt;/key&gt;&lt;/foreign-keys&gt;&lt;ref-type name="Journal Article"&gt;17&lt;/ref-type&gt;&lt;contributors&gt;&lt;authors&gt;&lt;author&gt;Malik, Shaista&lt;/author&gt;&lt;author&gt;Iqbal, Zafar&lt;/author&gt;&lt;/authors&gt;&lt;/contributors&gt;&lt;titles&gt;&lt;title&gt;Construction of Taliban image in Pakistan: Discourse analysis of editorials of Dawn and The News&lt;/title&gt;&lt;secondary-title&gt;China Media Research Journal&lt;/secondary-title&gt;&lt;/titles&gt;&lt;periodical&gt;&lt;full-title&gt;China Media Research Journal&lt;/full-title&gt;&lt;/periodical&gt;&lt;pages&gt;46-56&lt;/pages&gt;&lt;volume&gt;7&lt;/volume&gt;&lt;number&gt;2&lt;/number&gt;&lt;dates&gt;&lt;year&gt;2010&lt;/year&gt;&lt;/dates&gt;&lt;urls&gt;&lt;/urls&gt;&lt;/record&gt;&lt;/Cite&gt;&lt;/EndNote&gt;</w:instrText>
      </w:r>
      <w:r w:rsidRPr="00FA7151">
        <w:fldChar w:fldCharType="separate"/>
      </w:r>
      <w:r w:rsidRPr="00FA7151">
        <w:rPr>
          <w:noProof/>
        </w:rPr>
        <w:t>Malik and Iqbal (2010)</w:t>
      </w:r>
      <w:r w:rsidRPr="00FA7151">
        <w:fldChar w:fldCharType="end"/>
      </w:r>
      <w:r w:rsidRPr="00FA7151">
        <w:t xml:space="preserve"> addressed the image of Taliban through the perspective of Pakistani print media. The lacking administered in these mentioned researches is that they overlooked the depiction of Taliban solely in the researches about the print media of Pakistan.</w:t>
      </w:r>
    </w:p>
    <w:p w:rsidR="005F538C" w:rsidRPr="00FA7151" w:rsidRDefault="001942C7" w:rsidP="001942C7">
      <w:pPr>
        <w:rPr>
          <w:lang w:val="en-US"/>
        </w:rPr>
      </w:pPr>
      <w:r w:rsidRPr="00FA7151">
        <w:t>This research is intended to address all these gaps in the literature of Taliban research. For this study, the researcher targets to investigate the representation of Taliban in the print media of Pakistan with the context of Media Conformity Theory. Therefore, editorials of the leading English newspapers of Pakistan have been chosen to examine the stance of the newspapers about the Taliban and to confirm the whether the stance of media and government are in the same line or not.</w:t>
      </w:r>
      <w:bookmarkEnd w:id="0"/>
      <w:r w:rsidR="005F538C" w:rsidRPr="00FA7151">
        <w:rPr>
          <w:lang w:val="en-US"/>
        </w:rPr>
        <w:t xml:space="preserve">  </w:t>
      </w:r>
    </w:p>
    <w:p w:rsidR="005F538C" w:rsidRPr="00FA7151" w:rsidRDefault="001942C7" w:rsidP="005F538C">
      <w:pPr>
        <w:pStyle w:val="NoSpacing"/>
        <w:spacing w:line="276" w:lineRule="auto"/>
        <w:jc w:val="both"/>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LITERATURE REVIEW</w:t>
      </w:r>
    </w:p>
    <w:p w:rsidR="001942C7" w:rsidRPr="00FA7151" w:rsidRDefault="001942C7" w:rsidP="001942C7">
      <w:r w:rsidRPr="00FA7151">
        <w:rPr>
          <w:lang w:val="en-US"/>
        </w:rPr>
        <w:tab/>
      </w:r>
      <w:bookmarkStart w:id="1" w:name="_Hlk497527081"/>
      <w:r w:rsidRPr="00FA7151">
        <w:t xml:space="preserve">Individual who fought against the Soviet Union have been termed as the </w:t>
      </w:r>
      <w:r w:rsidRPr="00FA7151">
        <w:rPr>
          <w:i/>
        </w:rPr>
        <w:t>Mujahedeen</w:t>
      </w:r>
      <w:r w:rsidRPr="00FA7151">
        <w:t xml:space="preserve"> in Afghanistan. Later these individuals converted into the extremist group which later considered as </w:t>
      </w:r>
      <w:r w:rsidRPr="00FA7151">
        <w:rPr>
          <w:i/>
        </w:rPr>
        <w:t>Taliban</w:t>
      </w:r>
      <w:r w:rsidRPr="00FA7151">
        <w:t xml:space="preserve">. During the war in Afghanistan against the Soviet Union, some of the refugees entered the territory of Pakistan and enabling the youth of Pakistan with the military training among the major cities of Pakistan. Madrassa was the institution where they train the individuals to fight against the Russians in Afghanistan and they got support from the government of Pakistan. Meanwhile, several other religious groups have followed the same trend of </w:t>
      </w:r>
      <w:r w:rsidRPr="00FA7151">
        <w:rPr>
          <w:i/>
        </w:rPr>
        <w:t>Madrassa</w:t>
      </w:r>
      <w:r w:rsidRPr="00FA7151">
        <w:t xml:space="preserve"> in other zones of Pakistan. In the previous decades, the outcome of these </w:t>
      </w:r>
      <w:r w:rsidRPr="00FA7151">
        <w:rPr>
          <w:i/>
        </w:rPr>
        <w:t>Madrassa</w:t>
      </w:r>
      <w:r w:rsidRPr="00FA7151">
        <w:t xml:space="preserve"> is </w:t>
      </w:r>
      <w:r w:rsidRPr="00FA7151">
        <w:rPr>
          <w:i/>
        </w:rPr>
        <w:t>Taliban</w:t>
      </w:r>
      <w:r w:rsidRPr="00FA7151">
        <w:t xml:space="preserve"> and which become a serious concern of the whole world due to their abnormal activities </w:t>
      </w:r>
      <w:r w:rsidRPr="00FA7151">
        <w:fldChar w:fldCharType="begin"/>
      </w:r>
      <w:r w:rsidRPr="00FA7151">
        <w:instrText xml:space="preserve"> ADDIN EN.CITE &lt;EndNote&gt;&lt;Cite&gt;&lt;Author&gt;Malik&lt;/Author&gt;&lt;Year&gt;2010&lt;/Year&gt;&lt;RecNum&gt;18&lt;/RecNum&gt;&lt;DisplayText&gt;(Malik &amp;amp; Iqbal, 2010)&lt;/DisplayText&gt;&lt;record&gt;&lt;rec-number&gt;18&lt;/rec-number&gt;&lt;foreign-keys&gt;&lt;key app="EN" db-id="w9a0erve3xpzz4epr9c5dezbszs2r5t9afdx" timestamp="1503138949"&gt;18&lt;/key&gt;&lt;/foreign-keys&gt;&lt;ref-type name="Journal Article"&gt;17&lt;/ref-type&gt;&lt;contributors&gt;&lt;authors&gt;&lt;author&gt;Malik, Shaista&lt;/author&gt;&lt;author&gt;Iqbal, Zafar&lt;/author&gt;&lt;/authors&gt;&lt;/contributors&gt;&lt;titles&gt;&lt;title&gt;Construction of Taliban image in Pakistan: Discourse analysis of editorials of Dawn and The News&lt;/title&gt;&lt;secondary-title&gt;China Media Research Journal&lt;/secondary-title&gt;&lt;/titles&gt;&lt;periodical&gt;&lt;full-title&gt;China Media Research Journal&lt;/full-title&gt;&lt;/periodical&gt;&lt;pages&gt;46-56&lt;/pages&gt;&lt;volume&gt;7&lt;/volume&gt;&lt;number&gt;2&lt;/number&gt;&lt;dates&gt;&lt;year&gt;2010&lt;/year&gt;&lt;/dates&gt;&lt;urls&gt;&lt;/urls&gt;&lt;/record&gt;&lt;/Cite&gt;&lt;/EndNote&gt;</w:instrText>
      </w:r>
      <w:r w:rsidRPr="00FA7151">
        <w:fldChar w:fldCharType="separate"/>
      </w:r>
      <w:r w:rsidRPr="00FA7151">
        <w:rPr>
          <w:noProof/>
        </w:rPr>
        <w:t>(Malik &amp; Iqbal, 2010)</w:t>
      </w:r>
      <w:r w:rsidRPr="00FA7151">
        <w:fldChar w:fldCharType="end"/>
      </w:r>
      <w:r w:rsidRPr="00FA7151">
        <w:t xml:space="preserve">. </w:t>
      </w:r>
      <w:r w:rsidRPr="00FA7151">
        <w:rPr>
          <w:i/>
        </w:rPr>
        <w:lastRenderedPageBreak/>
        <w:t xml:space="preserve">Madrassa </w:t>
      </w:r>
      <w:r w:rsidRPr="00FA7151">
        <w:t xml:space="preserve">institution have been funded by the friendly countries which includes Kuwait, Saudi Arabia and many other Islamic states </w:t>
      </w:r>
      <w:r w:rsidRPr="00FA7151">
        <w:fldChar w:fldCharType="begin"/>
      </w:r>
      <w:r w:rsidRPr="00FA7151">
        <w:instrText xml:space="preserve"> ADDIN EN.CITE &lt;EndNote&gt;&lt;Cite&gt;&lt;Author&gt;Shah&lt;/Author&gt;&lt;Year&gt;2001&lt;/Year&gt;&lt;RecNum&gt;38&lt;/RecNum&gt;&lt;DisplayText&gt;(Shah, 2001)&lt;/DisplayText&gt;&lt;record&gt;&lt;rec-number&gt;38&lt;/rec-number&gt;&lt;foreign-keys&gt;&lt;key app="EN" db-id="w9a0erve3xpzz4epr9c5dezbszs2r5t9afdx" timestamp="1503140567"&gt;38&lt;/key&gt;&lt;/foreign-keys&gt;&lt;ref-type name="Journal Article"&gt;17&lt;/ref-type&gt;&lt;contributors&gt;&lt;authors&gt;&lt;author&gt;Shah, B. &lt;/author&gt;&lt;/authors&gt;&lt;/contributors&gt;&lt;titles&gt;&lt;title&gt;The Myth of Talibanization in Pakistan&lt;/title&gt;&lt;secondary-title&gt;Strategic Studies&lt;/secondary-title&gt;&lt;/titles&gt;&lt;periodical&gt;&lt;full-title&gt;Strategic Studies&lt;/full-title&gt;&lt;/periodical&gt;&lt;pages&gt;XXI Summer 3.&lt;/pages&gt;&lt;dates&gt;&lt;year&gt;2001&lt;/year&gt;&lt;/dates&gt;&lt;urls&gt;&lt;/urls&gt;&lt;/record&gt;&lt;/Cite&gt;&lt;/EndNote&gt;</w:instrText>
      </w:r>
      <w:r w:rsidRPr="00FA7151">
        <w:fldChar w:fldCharType="separate"/>
      </w:r>
      <w:r w:rsidRPr="00FA7151">
        <w:rPr>
          <w:noProof/>
        </w:rPr>
        <w:t>(Shah, 2001)</w:t>
      </w:r>
      <w:r w:rsidRPr="00FA7151">
        <w:fldChar w:fldCharType="end"/>
      </w:r>
      <w:r w:rsidRPr="00FA7151">
        <w:t>.</w:t>
      </w:r>
    </w:p>
    <w:p w:rsidR="001942C7" w:rsidRPr="00FA7151" w:rsidRDefault="001942C7" w:rsidP="001942C7">
      <w:r w:rsidRPr="00FA7151">
        <w:t xml:space="preserve">After the tragic event of 9/11, USA has started the war against the terrorism in Afghanistan and Pakistan stand side by side to USA to eliminate the factor of terrorism. The cost of this war has been paid by Pakistan in the form of sacrificing the lives of more than twenty five thousand of their soldiers as well as the innocent people of the country </w:t>
      </w:r>
      <w:r w:rsidRPr="00FA7151">
        <w:fldChar w:fldCharType="begin"/>
      </w:r>
      <w:r w:rsidRPr="00FA7151">
        <w:instrText xml:space="preserve"> ADDIN EN.CITE &lt;EndNote&gt;&lt;Cite&gt;&lt;Author&gt;Raza&lt;/Author&gt;&lt;Year&gt;2012&lt;/Year&gt;&lt;RecNum&gt;15&lt;/RecNum&gt;&lt;DisplayText&gt;(Raza et al., 2012)&lt;/DisplayText&gt;&lt;record&gt;&lt;rec-number&gt;15&lt;/rec-number&gt;&lt;foreign-keys&gt;&lt;key app="EN" db-id="w9a0erve3xpzz4epr9c5dezbszs2r5t9afdx" timestamp="1503138585"&gt;15&lt;/key&gt;&lt;/foreign-keys&gt;&lt;ref-type name="Journal Article"&gt;17&lt;/ref-type&gt;&lt;contributors&gt;&lt;authors&gt;&lt;author&gt;Raza, Muhammad Riaz&lt;/author&gt;&lt;author&gt;Jan, Mirza&lt;/author&gt;&lt;author&gt;Sultan, Khalid&lt;/author&gt;&lt;author&gt;Aziz, FS&lt;/author&gt;&lt;/authors&gt;&lt;/contributors&gt;&lt;titles&gt;&lt;title&gt;Portrayal of war on terrorism in Pakistani print media exploring peace framing in daily nation and business recorder&lt;/title&gt;&lt;secondary-title&gt;Asian journal of social sciences &amp;amp; humanities&lt;/secondary-title&gt;&lt;/titles&gt;&lt;periodical&gt;&lt;full-title&gt;Asian journal of social sciences &amp;amp; humanities&lt;/full-title&gt;&lt;/periodical&gt;&lt;pages&gt;97-108&lt;/pages&gt;&lt;volume&gt;1&lt;/volume&gt;&lt;number&gt;4&lt;/number&gt;&lt;dates&gt;&lt;year&gt;2012&lt;/year&gt;&lt;/dates&gt;&lt;isbn&gt;2186-8484&lt;/isbn&gt;&lt;urls&gt;&lt;/urls&gt;&lt;/record&gt;&lt;/Cite&gt;&lt;/EndNote&gt;</w:instrText>
      </w:r>
      <w:r w:rsidRPr="00FA7151">
        <w:fldChar w:fldCharType="separate"/>
      </w:r>
      <w:r w:rsidRPr="00FA7151">
        <w:rPr>
          <w:noProof/>
        </w:rPr>
        <w:t>(Raza et al., 2012)</w:t>
      </w:r>
      <w:r w:rsidRPr="00FA7151">
        <w:fldChar w:fldCharType="end"/>
      </w:r>
      <w:r w:rsidRPr="00FA7151">
        <w:t xml:space="preserve">. Pakistan have also received the support of logistics to cope with this issue in the country and to launch several operations against the Taliban. But the Taliban appeared to be more lethal for the country and damaged Pakistan in plenty of ways. </w:t>
      </w:r>
    </w:p>
    <w:p w:rsidR="001942C7" w:rsidRPr="00FA7151" w:rsidRDefault="001942C7" w:rsidP="001942C7">
      <w:r w:rsidRPr="00FA7151">
        <w:t xml:space="preserve">Taliban and other militant groups in Pakistan lie under the main group which is termed as </w:t>
      </w:r>
      <w:r w:rsidRPr="00FA7151">
        <w:rPr>
          <w:i/>
        </w:rPr>
        <w:t xml:space="preserve">Tahrik e Taliban Pakistan (TTP) </w:t>
      </w:r>
      <w:r w:rsidRPr="00FA7151">
        <w:fldChar w:fldCharType="begin"/>
      </w:r>
      <w:r w:rsidRPr="00FA7151">
        <w:instrText xml:space="preserve"> ADDIN EN.CITE &lt;EndNote&gt;&lt;Cite&gt;&lt;Author&gt;Abbas&lt;/Author&gt;&lt;Year&gt;2008&lt;/Year&gt;&lt;RecNum&gt;64&lt;/RecNum&gt;&lt;DisplayText&gt;(Abbas, 2008)&lt;/DisplayText&gt;&lt;record&gt;&lt;rec-number&gt;64&lt;/rec-number&gt;&lt;foreign-keys&gt;&lt;key app="EN" db-id="w9a0erve3xpzz4epr9c5dezbszs2r5t9afdx" timestamp="1509336789"&gt;64&lt;/key&gt;&lt;/foreign-keys&gt;&lt;ref-type name="Report"&gt;27&lt;/ref-type&gt;&lt;contributors&gt;&lt;authors&gt;&lt;author&gt;Abbas, Hassan&lt;/author&gt;&lt;/authors&gt;&lt;/contributors&gt;&lt;titles&gt;&lt;title&gt;A profile of Tehrik-i-Taliban Pakistan&lt;/title&gt;&lt;/titles&gt;&lt;dates&gt;&lt;year&gt;2008&lt;/year&gt;&lt;/dates&gt;&lt;publisher&gt;MILITARY ACADEMY WEST POINT NY COMBATING TERRORISM CENTER&lt;/publisher&gt;&lt;urls&gt;&lt;/urls&gt;&lt;/record&gt;&lt;/Cite&gt;&lt;/EndNote&gt;</w:instrText>
      </w:r>
      <w:r w:rsidRPr="00FA7151">
        <w:fldChar w:fldCharType="separate"/>
      </w:r>
      <w:r w:rsidRPr="00FA7151">
        <w:rPr>
          <w:noProof/>
        </w:rPr>
        <w:t>(Abbas, 2008)</w:t>
      </w:r>
      <w:r w:rsidRPr="00FA7151">
        <w:fldChar w:fldCharType="end"/>
      </w:r>
      <w:r w:rsidRPr="00FA7151">
        <w:t xml:space="preserve">. One of the major concerns of TTP is to exert extreme burden on the state to implement the philosophy of religion in the state and to have a battle against the state of Pakistan </w:t>
      </w:r>
      <w:r w:rsidRPr="00FA7151">
        <w:fldChar w:fldCharType="begin"/>
      </w:r>
      <w:r w:rsidRPr="00FA7151">
        <w:instrText xml:space="preserve"> ADDIN EN.CITE &lt;EndNote&gt;&lt;Cite&gt;&lt;Author&gt;Yusufzai&lt;/Author&gt;&lt;Year&gt;2009&lt;/Year&gt;&lt;RecNum&gt;63&lt;/RecNum&gt;&lt;DisplayText&gt;(Yusufzai, Berti, Khan, Roul, &amp;amp; Fazlullah, 2009)&lt;/DisplayText&gt;&lt;record&gt;&lt;rec-number&gt;63&lt;/rec-number&gt;&lt;foreign-keys&gt;&lt;key app="EN" db-id="w9a0erve3xpzz4epr9c5dezbszs2r5t9afdx" timestamp="1509336732"&gt;63&lt;/key&gt;&lt;/foreign-keys&gt;&lt;ref-type name="Journal Article"&gt;17&lt;/ref-type&gt;&lt;contributors&gt;&lt;authors&gt;&lt;author&gt;Yusufzai, Rahimullah&lt;/author&gt;&lt;author&gt;Berti, Benedetta&lt;/author&gt;&lt;author&gt;Khan, Mukhtar A&lt;/author&gt;&lt;author&gt;Roul, Animesh&lt;/author&gt;&lt;author&gt;Fazlullah, Maulana&lt;/author&gt;&lt;/authors&gt;&lt;/contributors&gt;&lt;titles&gt;&lt;title&gt;A Who’s Who of the Insurgency in Pakistan’s North-West Frontier Province: Part Two–FATA excluding North and South Waziristan&lt;/title&gt;&lt;secondary-title&gt;Terrorism Monitor&lt;/secondary-title&gt;&lt;/titles&gt;&lt;periodical&gt;&lt;full-title&gt;Terrorism Monitor&lt;/full-title&gt;&lt;/periodical&gt;&lt;volume&gt;7&lt;/volume&gt;&lt;number&gt;4&lt;/number&gt;&lt;dates&gt;&lt;year&gt;2009&lt;/year&gt;&lt;/dates&gt;&lt;urls&gt;&lt;/urls&gt;&lt;/record&gt;&lt;/Cite&gt;&lt;/EndNote&gt;</w:instrText>
      </w:r>
      <w:r w:rsidRPr="00FA7151">
        <w:fldChar w:fldCharType="separate"/>
      </w:r>
      <w:r w:rsidRPr="00FA7151">
        <w:rPr>
          <w:noProof/>
        </w:rPr>
        <w:t>(Yusufzai, Berti, Khan, Roul, &amp; Fazlullah, 2009)</w:t>
      </w:r>
      <w:r w:rsidRPr="00FA7151">
        <w:fldChar w:fldCharType="end"/>
      </w:r>
      <w:r w:rsidRPr="00FA7151">
        <w:t xml:space="preserve">. In 2007, when the TTP emerged in Pakistan the situation and the scenario of the country become more worse in spite of past </w:t>
      </w:r>
      <w:r w:rsidRPr="00FA7151">
        <w:fldChar w:fldCharType="begin"/>
      </w:r>
      <w:r w:rsidRPr="00FA7151">
        <w:instrText xml:space="preserve"> ADDIN EN.CITE &lt;EndNote&gt;&lt;Cite&gt;&lt;Author&gt;Siddique&lt;/Author&gt;&lt;Year&gt;2010&lt;/Year&gt;&lt;RecNum&gt;59&lt;/RecNum&gt;&lt;DisplayText&gt;(Siddique, 2010)&lt;/DisplayText&gt;&lt;record&gt;&lt;rec-number&gt;59&lt;/rec-number&gt;&lt;foreign-keys&gt;&lt;key app="EN" db-id="w9a0erve3xpzz4epr9c5dezbszs2r5t9afdx" timestamp="1509328406"&gt;59&lt;/key&gt;&lt;/foreign-keys&gt;&lt;ref-type name="Book"&gt;6&lt;/ref-type&gt;&lt;contributors&gt;&lt;authors&gt;&lt;author&gt;Siddique, Qandeel&lt;/author&gt;&lt;/authors&gt;&lt;/contributors&gt;&lt;titles&gt;&lt;title&gt;Tehrik-e-Taliban Pakistan: An attempt to deconstruct the umbrella organization and the reasons for its growth in Pakistan&amp;apos;s north-west&lt;/title&gt;&lt;/titles&gt;&lt;number&gt;2010: 12&lt;/number&gt;&lt;dates&gt;&lt;year&gt;2010&lt;/year&gt;&lt;/dates&gt;&lt;publisher&gt;DIIS Reports/Danish Institute for International Studies&lt;/publisher&gt;&lt;isbn&gt;8776054195&lt;/isbn&gt;&lt;urls&gt;&lt;/urls&gt;&lt;/record&gt;&lt;/Cite&gt;&lt;/EndNote&gt;</w:instrText>
      </w:r>
      <w:r w:rsidRPr="00FA7151">
        <w:fldChar w:fldCharType="separate"/>
      </w:r>
      <w:r w:rsidRPr="00FA7151">
        <w:rPr>
          <w:noProof/>
        </w:rPr>
        <w:t>(Siddique, 2010)</w:t>
      </w:r>
      <w:r w:rsidRPr="00FA7151">
        <w:fldChar w:fldCharType="end"/>
      </w:r>
      <w:r w:rsidRPr="00FA7151">
        <w:t>.</w:t>
      </w:r>
    </w:p>
    <w:p w:rsidR="001942C7" w:rsidRPr="00FA7151" w:rsidRDefault="001942C7" w:rsidP="001942C7">
      <w:r w:rsidRPr="00FA7151">
        <w:t xml:space="preserve">Taliban have been blamed by the state of Pakistan in the involvement of a murder of female politician Benazir Bhutto, but Taliban refused to accept the allegation of their involvement </w:t>
      </w:r>
      <w:r w:rsidRPr="00FA7151">
        <w:fldChar w:fldCharType="begin"/>
      </w:r>
      <w:r w:rsidRPr="00FA7151">
        <w:instrText xml:space="preserve"> ADDIN EN.CITE &lt;EndNote&gt;&lt;Cite&gt;&lt;Author&gt;Laura&lt;/Author&gt;&lt;Year&gt;2009&lt;/Year&gt;&lt;RecNum&gt;66&lt;/RecNum&gt;&lt;DisplayText&gt;(Laura, 2009)&lt;/DisplayText&gt;&lt;record&gt;&lt;rec-number&gt;66&lt;/rec-number&gt;&lt;foreign-keys&gt;&lt;key app="EN" db-id="w9a0erve3xpzz4epr9c5dezbszs2r5t9afdx" timestamp="1509417903"&gt;66&lt;/key&gt;&lt;/foreign-keys&gt;&lt;ref-type name="Journal Article"&gt;17&lt;/ref-type&gt;&lt;contributors&gt;&lt;authors&gt;&lt;author&gt;Laura, K.&lt;/author&gt;&lt;/authors&gt;&lt;/contributors&gt;&lt;titles&gt;&lt;title&gt;Confusion hangs over Pakistan’s pact with Taliban&lt;/title&gt;&lt;secondary-title&gt;Los Angeles Times&lt;/secondary-title&gt;&lt;/titles&gt;&lt;periodical&gt;&lt;full-title&gt;Los Angeles Times&lt;/full-title&gt;&lt;/periodical&gt;&lt;dates&gt;&lt;year&gt;2009&lt;/year&gt;&lt;/dates&gt;&lt;urls&gt;&lt;/urls&gt;&lt;/record&gt;&lt;/Cite&gt;&lt;/EndNote&gt;</w:instrText>
      </w:r>
      <w:r w:rsidRPr="00FA7151">
        <w:fldChar w:fldCharType="separate"/>
      </w:r>
      <w:r w:rsidRPr="00FA7151">
        <w:rPr>
          <w:noProof/>
        </w:rPr>
        <w:t>(Laura, 2009)</w:t>
      </w:r>
      <w:r w:rsidRPr="00FA7151">
        <w:fldChar w:fldCharType="end"/>
      </w:r>
      <w:r w:rsidRPr="00FA7151">
        <w:t xml:space="preserve">. In 2008, they killed a lot of leaders of tribal areas by the suicide bombing besides that, they also tried to cutoff the supplies of arms and food by the NATO forces to Afghanistan by burning their vehicles </w:t>
      </w:r>
      <w:r w:rsidRPr="00FA7151">
        <w:fldChar w:fldCharType="begin"/>
      </w:r>
      <w:r w:rsidRPr="00FA7151">
        <w:instrText xml:space="preserve"> ADDIN EN.CITE &lt;EndNote&gt;&lt;Cite&gt;&lt;Author&gt;Walsh&lt;/Author&gt;&lt;Year&gt;2009&lt;/Year&gt;&lt;RecNum&gt;67&lt;/RecNum&gt;&lt;DisplayText&gt;(Walsh, 2009)&lt;/DisplayText&gt;&lt;record&gt;&lt;rec-number&gt;67&lt;/rec-number&gt;&lt;foreign-keys&gt;&lt;key app="EN" db-id="w9a0erve3xpzz4epr9c5dezbszs2r5t9afdx" timestamp="1509417967"&gt;67&lt;/key&gt;&lt;/foreign-keys&gt;&lt;ref-type name="Journal Article"&gt;17&lt;/ref-type&gt;&lt;contributors&gt;&lt;authors&gt;&lt;author&gt;Walsh, Declan&lt;/author&gt;&lt;/authors&gt;&lt;/contributors&gt;&lt;titles&gt;&lt;title&gt;Air strike kills Taliban leader Baitullah Mehsud&lt;/title&gt;&lt;secondary-title&gt;The Guardian&lt;/secondary-title&gt;&lt;/titles&gt;&lt;periodical&gt;&lt;full-title&gt;The Guardian&lt;/full-title&gt;&lt;/periodical&gt;&lt;volume&gt;7&lt;/volume&gt;&lt;dates&gt;&lt;year&gt;2009&lt;/year&gt;&lt;/dates&gt;&lt;urls&gt;&lt;/urls&gt;&lt;/record&gt;&lt;/Cite&gt;&lt;/EndNote&gt;</w:instrText>
      </w:r>
      <w:r w:rsidRPr="00FA7151">
        <w:fldChar w:fldCharType="separate"/>
      </w:r>
      <w:r w:rsidRPr="00FA7151">
        <w:rPr>
          <w:noProof/>
        </w:rPr>
        <w:t>(Walsh, 2009)</w:t>
      </w:r>
      <w:r w:rsidRPr="00FA7151">
        <w:fldChar w:fldCharType="end"/>
      </w:r>
      <w:r w:rsidRPr="00FA7151">
        <w:t xml:space="preserve">. They threaten the barbers not to shave the male members’ beards and cautioned to stop sending their females to the schools </w:t>
      </w:r>
      <w:r w:rsidRPr="00FA7151">
        <w:fldChar w:fldCharType="begin"/>
      </w:r>
      <w:r w:rsidRPr="00FA7151">
        <w:instrText xml:space="preserve"> ADDIN EN.CITE &lt;EndNote&gt;&lt;Cite&gt;&lt;Author&gt;Atar&lt;/Author&gt;&lt;Year&gt;2007&lt;/Year&gt;&lt;RecNum&gt;68&lt;/RecNum&gt;&lt;DisplayText&gt;(Atar, 2007)&lt;/DisplayText&gt;&lt;record&gt;&lt;rec-number&gt;68&lt;/rec-number&gt;&lt;foreign-keys&gt;&lt;key app="EN" db-id="w9a0erve3xpzz4epr9c5dezbszs2r5t9afdx" timestamp="1509418074"&gt;68&lt;/key&gt;&lt;/foreign-keys&gt;&lt;ref-type name="Journal Article"&gt;17&lt;/ref-type&gt;&lt;contributors&gt;&lt;authors&gt;&lt;author&gt;Atar, S.&lt;/author&gt;&lt;/authors&gt;&lt;/contributors&gt;&lt;titles&gt;&lt;title&gt;Mohmand Taliban behead 6 ‘criminals’.&lt;/title&gt;&lt;secondary-title&gt;Daily Times&lt;/secondary-title&gt;&lt;/titles&gt;&lt;periodical&gt;&lt;full-title&gt;Daily Times&lt;/full-title&gt;&lt;/periodical&gt;&lt;dates&gt;&lt;year&gt;2007&lt;/year&gt;&lt;/dates&gt;&lt;urls&gt;&lt;/urls&gt;&lt;/record&gt;&lt;/Cite&gt;&lt;/EndNote&gt;</w:instrText>
      </w:r>
      <w:r w:rsidRPr="00FA7151">
        <w:fldChar w:fldCharType="separate"/>
      </w:r>
      <w:r w:rsidRPr="00FA7151">
        <w:rPr>
          <w:noProof/>
        </w:rPr>
        <w:t>(Atar, 2007)</w:t>
      </w:r>
      <w:r w:rsidRPr="00FA7151">
        <w:fldChar w:fldCharType="end"/>
      </w:r>
      <w:r w:rsidRPr="00FA7151">
        <w:t xml:space="preserve">. They banned the tailors not to stich the garments of females and made the </w:t>
      </w:r>
      <w:r w:rsidRPr="00FA7151">
        <w:rPr>
          <w:i/>
        </w:rPr>
        <w:t>Hijab</w:t>
      </w:r>
      <w:r w:rsidRPr="00FA7151">
        <w:t xml:space="preserve"> compulsory for the females. Furthermore, the females should not go outside the home without the presence of male members if they found they will be punished. They were not in the favor of Polio campaigns and having a rigid mindset that it a plan of non-Muslims to make the Muslim males impotent </w:t>
      </w:r>
      <w:r w:rsidRPr="00FA7151">
        <w:fldChar w:fldCharType="begin"/>
      </w:r>
      <w:r w:rsidRPr="00FA7151">
        <w:instrText xml:space="preserve"> ADDIN EN.CITE &lt;EndNote&gt;&lt;Cite&gt;&lt;Author&gt;Yousafzai&lt;/Author&gt;&lt;Year&gt;2007&lt;/Year&gt;&lt;RecNum&gt;69&lt;/RecNum&gt;&lt;DisplayText&gt;(Yousafzai, 2007)&lt;/DisplayText&gt;&lt;record&gt;&lt;rec-number&gt;69&lt;/rec-number&gt;&lt;foreign-keys&gt;&lt;key app="EN" db-id="w9a0erve3xpzz4epr9c5dezbszs2r5t9afdx" timestamp="1509418179"&gt;69&lt;/key&gt;&lt;/foreign-keys&gt;&lt;ref-type name="Journal Article"&gt;17&lt;/ref-type&gt;&lt;contributors&gt;&lt;authors&gt;&lt;author&gt;Yousafzai, A.&lt;/author&gt;&lt;/authors&gt;&lt;/contributors&gt;&lt;titles&gt;&lt;title&gt;Impotence fears hit polio drive&lt;/title&gt;&lt;secondary-title&gt;BBC News&lt;/secondary-title&gt;&lt;/titles&gt;&lt;periodical&gt;&lt;full-title&gt;BBC News&lt;/full-title&gt;&lt;/periodical&gt;&lt;dates&gt;&lt;year&gt;2007&lt;/year&gt;&lt;/dates&gt;&lt;urls&gt;&lt;/urls&gt;&lt;/record&gt;&lt;/Cite&gt;&lt;/EndNote&gt;</w:instrText>
      </w:r>
      <w:r w:rsidRPr="00FA7151">
        <w:fldChar w:fldCharType="separate"/>
      </w:r>
      <w:r w:rsidRPr="00FA7151">
        <w:rPr>
          <w:noProof/>
        </w:rPr>
        <w:t>(Yousafzai, 2007)</w:t>
      </w:r>
      <w:r w:rsidRPr="00FA7151">
        <w:fldChar w:fldCharType="end"/>
      </w:r>
      <w:r w:rsidRPr="00FA7151">
        <w:t xml:space="preserve">.     </w:t>
      </w:r>
    </w:p>
    <w:p w:rsidR="001942C7" w:rsidRPr="00FA7151" w:rsidRDefault="001942C7" w:rsidP="001942C7">
      <w:r w:rsidRPr="00FA7151">
        <w:t xml:space="preserve">The scenario of Taliban started in two different phases and media attention towards them also tilted from one phase to another. In the first phase, when the Soviet Union invaded in Afghanistan these Taliban have been termed as </w:t>
      </w:r>
      <w:r w:rsidRPr="00FA7151">
        <w:rPr>
          <w:i/>
        </w:rPr>
        <w:t xml:space="preserve">Heroes </w:t>
      </w:r>
      <w:r w:rsidRPr="00FA7151">
        <w:t xml:space="preserve">and </w:t>
      </w:r>
      <w:r w:rsidRPr="00FA7151">
        <w:rPr>
          <w:i/>
        </w:rPr>
        <w:t xml:space="preserve">Mujahedeen </w:t>
      </w:r>
      <w:r w:rsidRPr="00FA7151">
        <w:t xml:space="preserve">by the US media. But in the second phase, these freedom fighters have been converted into the </w:t>
      </w:r>
      <w:r w:rsidRPr="00FA7151">
        <w:rPr>
          <w:i/>
        </w:rPr>
        <w:t>Terrorists</w:t>
      </w:r>
      <w:r w:rsidRPr="00FA7151">
        <w:t xml:space="preserve"> in the next war in Afghanistan by the media of US </w:t>
      </w:r>
      <w:r w:rsidRPr="00FA7151">
        <w:fldChar w:fldCharType="begin"/>
      </w:r>
      <w:r w:rsidRPr="00FA7151">
        <w:instrText xml:space="preserve"> ADDIN EN.CITE &lt;EndNote&gt;&lt;Cite&gt;&lt;Author&gt;Salim&lt;/Author&gt;&lt;Year&gt;2010&lt;/Year&gt;&lt;RecNum&gt;37&lt;/RecNum&gt;&lt;DisplayText&gt;(Salim, 2010)&lt;/DisplayText&gt;&lt;record&gt;&lt;rec-number&gt;37&lt;/rec-number&gt;&lt;foreign-keys&gt;&lt;key app="EN" db-id="w9a0erve3xpzz4epr9c5dezbszs2r5t9afdx" timestamp="1503140311"&gt;37&lt;/key&gt;&lt;/foreign-keys&gt;&lt;ref-type name="Journal Article"&gt;17&lt;/ref-type&gt;&lt;contributors&gt;&lt;authors&gt;&lt;author&gt;Salim, Farrukh A&lt;/author&gt;&lt;/authors&gt;&lt;/contributors&gt;&lt;titles&gt;&lt;title&gt;Exploring US Media Reporting About “Islam” and “Muslims”: Measuring Biased or Unbalanced Coverage&lt;/title&gt;&lt;/titles&gt;&lt;dates&gt;&lt;year&gt;2010&lt;/year&gt;&lt;/dates&gt;&lt;urls&gt;&lt;/urls&gt;&lt;/record&gt;&lt;/Cite&gt;&lt;/EndNote&gt;</w:instrText>
      </w:r>
      <w:r w:rsidRPr="00FA7151">
        <w:fldChar w:fldCharType="separate"/>
      </w:r>
      <w:r w:rsidRPr="00FA7151">
        <w:rPr>
          <w:noProof/>
        </w:rPr>
        <w:t>(Salim, 2010)</w:t>
      </w:r>
      <w:r w:rsidRPr="00FA7151">
        <w:fldChar w:fldCharType="end"/>
      </w:r>
      <w:r w:rsidRPr="00FA7151">
        <w:t xml:space="preserve">. Right after the 9/11 incident, the representation of not only Taliban as well as Muslims have also been transformed into </w:t>
      </w:r>
      <w:r w:rsidRPr="00FA7151">
        <w:rPr>
          <w:i/>
        </w:rPr>
        <w:t>Islamic Terrorists</w:t>
      </w:r>
      <w:r w:rsidRPr="00FA7151">
        <w:t xml:space="preserve"> and </w:t>
      </w:r>
      <w:r w:rsidRPr="00FA7151">
        <w:rPr>
          <w:i/>
        </w:rPr>
        <w:t>Muslim</w:t>
      </w:r>
      <w:r w:rsidRPr="00FA7151">
        <w:t xml:space="preserve"> </w:t>
      </w:r>
      <w:r w:rsidRPr="00FA7151">
        <w:rPr>
          <w:i/>
        </w:rPr>
        <w:t>Extremists</w:t>
      </w:r>
      <w:r w:rsidRPr="00FA7151">
        <w:t xml:space="preserve"> in the themes of US media.</w:t>
      </w:r>
    </w:p>
    <w:p w:rsidR="001942C7" w:rsidRPr="00FA7151" w:rsidRDefault="001942C7" w:rsidP="001942C7">
      <w:r w:rsidRPr="00FA7151">
        <w:t xml:space="preserve">The influence of media on the individuals could not be ignored as it facilitates the individuals with the issues to think </w:t>
      </w:r>
      <w:r w:rsidRPr="00FA7151">
        <w:fldChar w:fldCharType="begin"/>
      </w:r>
      <w:r w:rsidRPr="00FA7151">
        <w:instrText xml:space="preserve"> ADDIN EN.CITE &lt;EndNote&gt;&lt;Cite&gt;&lt;Author&gt;Cohen&lt;/Author&gt;&lt;Year&gt;1963&lt;/Year&gt;&lt;RecNum&gt;9&lt;/RecNum&gt;&lt;DisplayText&gt;(Cohen, 1963)&lt;/DisplayText&gt;&lt;record&gt;&lt;rec-number&gt;9&lt;/rec-number&gt;&lt;foreign-keys&gt;&lt;key app="EN" db-id="w9a0erve3xpzz4epr9c5dezbszs2r5t9afdx" timestamp="1503137886"&gt;9&lt;/key&gt;&lt;/foreign-keys&gt;&lt;ref-type name="Book"&gt;6&lt;/ref-type&gt;&lt;contributors&gt;&lt;authors&gt;&lt;author&gt;Cohen, B.&lt;/author&gt;&lt;/authors&gt;&lt;/contributors&gt;&lt;titles&gt;&lt;title&gt;The Press and Foreign Policy&lt;/title&gt;&lt;/titles&gt;&lt;dates&gt;&lt;year&gt;1963&lt;/year&gt;&lt;/dates&gt;&lt;publisher&gt;Princeton: Princeton University Press.&lt;/publisher&gt;&lt;urls&gt;&lt;/urls&gt;&lt;/record&gt;&lt;/Cite&gt;&lt;/EndNote&gt;</w:instrText>
      </w:r>
      <w:r w:rsidRPr="00FA7151">
        <w:fldChar w:fldCharType="separate"/>
      </w:r>
      <w:r w:rsidRPr="00FA7151">
        <w:rPr>
          <w:noProof/>
        </w:rPr>
        <w:t>(Cohen, 1963)</w:t>
      </w:r>
      <w:r w:rsidRPr="00FA7151">
        <w:fldChar w:fldCharType="end"/>
      </w:r>
      <w:r w:rsidRPr="00FA7151">
        <w:t xml:space="preserve">. Thus, the power of media can’t be denied in democratic states where media is free and enjoys the right to freely express their point of views in the front of masses. According to </w:t>
      </w:r>
      <w:r w:rsidRPr="00FA7151">
        <w:fldChar w:fldCharType="begin"/>
      </w:r>
      <w:r w:rsidRPr="00FA7151">
        <w:instrText xml:space="preserve"> ADDIN EN.CITE &lt;EndNote&gt;&lt;Cite AuthorYear="1"&gt;&lt;Author&gt;Shaw&lt;/Author&gt;&lt;Year&gt;1977&lt;/Year&gt;&lt;RecNum&gt;6&lt;/RecNum&gt;&lt;DisplayText&gt;Shaw and McCombs (1977)&lt;/DisplayText&gt;&lt;record&gt;&lt;rec-number&gt;6&lt;/rec-number&gt;&lt;foreign-keys&gt;&lt;key app="EN" db-id="w9a0erve3xpzz4epr9c5dezbszs2r5t9afdx" timestamp="1503137324"&gt;6&lt;/key&gt;&lt;/foreign-keys&gt;&lt;ref-type name="Book"&gt;6&lt;/ref-type&gt;&lt;contributors&gt;&lt;authors&gt;&lt;author&gt;Shaw, Donald Lewis&lt;/author&gt;&lt;author&gt;McCombs, Maxwell E&lt;/author&gt;&lt;/authors&gt;&lt;/contributors&gt;&lt;titles&gt;&lt;title&gt;The emergence of American political issues: The agenda-setting function of the press&lt;/title&gt;&lt;/titles&gt;&lt;dates&gt;&lt;year&gt;1977&lt;/year&gt;&lt;/dates&gt;&lt;publisher&gt;West Group&lt;/publisher&gt;&lt;isbn&gt;0829901426&lt;/isbn&gt;&lt;urls&gt;&lt;/urls&gt;&lt;/record&gt;&lt;/Cite&gt;&lt;/EndNote&gt;</w:instrText>
      </w:r>
      <w:r w:rsidRPr="00FA7151">
        <w:fldChar w:fldCharType="separate"/>
      </w:r>
      <w:r w:rsidRPr="00FA7151">
        <w:rPr>
          <w:noProof/>
        </w:rPr>
        <w:t>Shaw and McCombs (1977)</w:t>
      </w:r>
      <w:r w:rsidRPr="00FA7151">
        <w:fldChar w:fldCharType="end"/>
      </w:r>
      <w:r w:rsidRPr="00FA7151">
        <w:t xml:space="preserve"> people not only learn about the issues from the media besides that they also come to know the importance of issues as highlighted by the media. It is not necessary that their stance should be in a same line with the stance of state.</w:t>
      </w:r>
    </w:p>
    <w:p w:rsidR="001942C7" w:rsidRPr="00FA7151" w:rsidRDefault="001942C7" w:rsidP="001942C7">
      <w:r w:rsidRPr="00FA7151">
        <w:t xml:space="preserve">Having an eye on the media of Pakistan, it is witnessed that the criticism has been done by the media on the government but the factor of patriotism do also exists in the media in dealing the international issues </w:t>
      </w:r>
      <w:r w:rsidRPr="00FA7151">
        <w:fldChar w:fldCharType="begin"/>
      </w:r>
      <w:r w:rsidRPr="00FA7151">
        <w:instrText xml:space="preserve"> ADDIN EN.CITE &lt;EndNote&gt;&lt;Cite&gt;&lt;Author&gt;Manzoor&lt;/Author&gt;&lt;Year&gt;2002&lt;/Year&gt;&lt;RecNum&gt;60&lt;/RecNum&gt;&lt;DisplayText&gt;(Manzoor, 2002)&lt;/DisplayText&gt;&lt;record&gt;&lt;rec-number&gt;60&lt;/rec-number&gt;&lt;foreign-keys&gt;&lt;key app="EN" db-id="w9a0erve3xpzz4epr9c5dezbszs2r5t9afdx" timestamp="1509329238"&gt;60&lt;/key&gt;&lt;/foreign-keys&gt;&lt;ref-type name="Unpublished Work"&gt;34&lt;/ref-type&gt;&lt;contributors&gt;&lt;authors&gt;&lt;author&gt;Manzoor, U.&lt;/author&gt;&lt;/authors&gt;&lt;/contributors&gt;&lt;titles&gt;&lt;title&gt;Editorial Coverage of Pakistan stand during Pak-India war tension (2001-2002) in Dawn and Nawa i Waqt&lt;/title&gt;&lt;/titles&gt;&lt;dates&gt;&lt;year&gt;2002&lt;/year&gt;&lt;/dates&gt;&lt;publisher&gt;University of the Punjab, Lahore&lt;/publisher&gt;&lt;urls&gt;&lt;/urls&gt;&lt;/record&gt;&lt;/Cite&gt;&lt;/EndNote&gt;</w:instrText>
      </w:r>
      <w:r w:rsidRPr="00FA7151">
        <w:fldChar w:fldCharType="separate"/>
      </w:r>
      <w:r w:rsidRPr="00FA7151">
        <w:rPr>
          <w:noProof/>
        </w:rPr>
        <w:t>(Manzoor, 2002)</w:t>
      </w:r>
      <w:r w:rsidRPr="00FA7151">
        <w:fldChar w:fldCharType="end"/>
      </w:r>
      <w:r w:rsidRPr="00FA7151">
        <w:t xml:space="preserve">. The print media of Pakistan have practice journalism in two major languages; English and Urdu. The English print media Pakistan is seemed to be more effective than the Urdu print media. </w:t>
      </w:r>
      <w:r w:rsidRPr="00FA7151">
        <w:fldChar w:fldCharType="begin"/>
      </w:r>
      <w:r w:rsidRPr="00FA7151">
        <w:instrText xml:space="preserve"> ADDIN EN.CITE &lt;EndNote&gt;&lt;Cite AuthorYear="1"&gt;&lt;Author&gt;Mezzera&lt;/Author&gt;&lt;Year&gt;2010&lt;/Year&gt;&lt;RecNum&gt;62&lt;/RecNum&gt;&lt;DisplayText&gt;Mezzera and Sial (2010)&lt;/DisplayText&gt;&lt;record&gt;&lt;rec-number&gt;62&lt;/rec-number&gt;&lt;foreign-keys&gt;&lt;key app="EN" db-id="w9a0erve3xpzz4epr9c5dezbszs2r5t9afdx" timestamp="1509335706"&gt;62&lt;/key&gt;&lt;/foreign-keys&gt;&lt;ref-type name="Journal Article"&gt;17&lt;/ref-type&gt;&lt;contributors&gt;&lt;authors&gt;&lt;author&gt;Mezzera, Marco&lt;/author&gt;&lt;author&gt;Sial, Safdar&lt;/author&gt;&lt;/authors&gt;&lt;/contributors&gt;&lt;titles&gt;&lt;title&gt;Media and Governance in Pakistan: A controversial yet essential relationship&lt;/title&gt;&lt;secondary-title&gt;Initiative for Peace Building&lt;/secondary-title&gt;&lt;/titles&gt;&lt;periodical&gt;&lt;full-title&gt;Initiative for Peace Building&lt;/full-title&gt;&lt;/periodical&gt;&lt;dates&gt;&lt;year&gt;2010&lt;/year&gt;&lt;/dates&gt;&lt;urls&gt;&lt;/urls&gt;&lt;/record&gt;&lt;/Cite&gt;&lt;/EndNote&gt;</w:instrText>
      </w:r>
      <w:r w:rsidRPr="00FA7151">
        <w:fldChar w:fldCharType="separate"/>
      </w:r>
      <w:r w:rsidRPr="00FA7151">
        <w:rPr>
          <w:noProof/>
        </w:rPr>
        <w:t>Mezzera and Sial (2010)</w:t>
      </w:r>
      <w:r w:rsidRPr="00FA7151">
        <w:fldChar w:fldCharType="end"/>
      </w:r>
      <w:r w:rsidRPr="00FA7151">
        <w:t xml:space="preserve"> confirmed that the English print media of Pakistan tend to have a strong effect on the business industry, opinion makers, upper class and on the politicians as well. For that reason, this study has adopted the two prominent English newspapers to address the presentation of Taliban.</w:t>
      </w:r>
    </w:p>
    <w:p w:rsidR="001942C7" w:rsidRPr="00FA7151" w:rsidRDefault="001942C7" w:rsidP="001942C7">
      <w:r w:rsidRPr="00FA7151">
        <w:fldChar w:fldCharType="begin"/>
      </w:r>
      <w:r w:rsidRPr="00FA7151">
        <w:instrText xml:space="preserve"> ADDIN EN.CITE &lt;EndNote&gt;&lt;Cite AuthorYear="1"&gt;&lt;Author&gt;Fishman&lt;/Author&gt;&lt;Year&gt;1980&lt;/Year&gt;&lt;RecNum&gt;29&lt;/RecNum&gt;&lt;DisplayText&gt;Fishman (1980)&lt;/DisplayText&gt;&lt;record&gt;&lt;rec-number&gt;29&lt;/rec-number&gt;&lt;foreign-keys&gt;&lt;key app="EN" db-id="w9a0erve3xpzz4epr9c5dezbszs2r5t9afdx" timestamp="1503139735"&gt;29&lt;/key&gt;&lt;/foreign-keys&gt;&lt;ref-type name="Generic"&gt;13&lt;/ref-type&gt;&lt;contributors&gt;&lt;authors&gt;&lt;author&gt;Fishman, M&lt;/author&gt;&lt;/authors&gt;&lt;/contributors&gt;&lt;titles&gt;&lt;title&gt;Manufacturing the News. Austin, Tex: Univ&lt;/title&gt;&lt;/titles&gt;&lt;dates&gt;&lt;year&gt;1980&lt;/year&gt;&lt;/dates&gt;&lt;publisher&gt;of Texas Press&lt;/publisher&gt;&lt;urls&gt;&lt;/urls&gt;&lt;/record&gt;&lt;/Cite&gt;&lt;/EndNote&gt;</w:instrText>
      </w:r>
      <w:r w:rsidRPr="00FA7151">
        <w:fldChar w:fldCharType="separate"/>
      </w:r>
      <w:r w:rsidRPr="00FA7151">
        <w:rPr>
          <w:noProof/>
        </w:rPr>
        <w:t>Fishman (1980)</w:t>
      </w:r>
      <w:r w:rsidRPr="00FA7151">
        <w:fldChar w:fldCharType="end"/>
      </w:r>
      <w:r w:rsidRPr="00FA7151">
        <w:t xml:space="preserve"> asserted that media must be free from the involvement of the government in the democratic states and practice their routine matters in the light of democratic norms. It is also noticed that the media of UK and USA have been found of conforming the perspective of the state during the situation of crisis. In a same manner, the print media of USA have conform the stance of the state during the war in Iraq </w:t>
      </w:r>
      <w:r w:rsidRPr="00FA7151">
        <w:fldChar w:fldCharType="begin"/>
      </w:r>
      <w:r w:rsidRPr="00FA7151">
        <w:instrText xml:space="preserve"> ADDIN EN.CITE &lt;EndNote&gt;&lt;Cite&gt;&lt;Author&gt;Zheng&lt;/Author&gt;&lt;Year&gt;2006&lt;/Year&gt;&lt;RecNum&gt;22&lt;/RecNum&gt;&lt;DisplayText&gt;(Zheng, 2006)&lt;/DisplayText&gt;&lt;record&gt;&lt;rec-number&gt;22&lt;/rec-number&gt;&lt;foreign-keys&gt;&lt;key app="EN" db-id="w9a0erve3xpzz4epr9c5dezbszs2r5t9afdx" timestamp="1503139371"&gt;22&lt;/key&gt;&lt;/foreign-keys&gt;&lt;ref-type name="Thesis"&gt;32&lt;/ref-type&gt;&lt;contributors&gt;&lt;authors&gt;&lt;author&gt;Zheng, Limin&lt;/author&gt;&lt;/authors&gt;&lt;/contributors&gt;&lt;titles&gt;&lt;title&gt;Newspaper Comformity to National Foreign Policy in Coverage of the 2003 Iraq War in The New York Times, the Times of London and the People&amp;apos;s Daily (China)&lt;/title&gt;&lt;/titles&gt;&lt;dates&gt;&lt;year&gt;2006&lt;/year&gt;&lt;/dates&gt;&lt;publisher&gt;Southern Illinois University Carbondale&lt;/publisher&gt;&lt;urls&gt;&lt;/urls&gt;&lt;/record&gt;&lt;/Cite&gt;&lt;/EndNote&gt;</w:instrText>
      </w:r>
      <w:r w:rsidRPr="00FA7151">
        <w:fldChar w:fldCharType="separate"/>
      </w:r>
      <w:r w:rsidRPr="00FA7151">
        <w:rPr>
          <w:noProof/>
        </w:rPr>
        <w:t>(Zheng, 2006)</w:t>
      </w:r>
      <w:r w:rsidRPr="00FA7151">
        <w:fldChar w:fldCharType="end"/>
      </w:r>
      <w:r w:rsidRPr="00FA7151">
        <w:t xml:space="preserve">. Another study about the Iraq war by </w:t>
      </w:r>
      <w:r w:rsidRPr="00FA7151">
        <w:fldChar w:fldCharType="begin"/>
      </w:r>
      <w:r w:rsidRPr="00FA7151">
        <w:instrText xml:space="preserve"> ADDIN EN.CITE &lt;EndNote&gt;&lt;Cite AuthorYear="1"&gt;&lt;Author&gt;Largio&lt;/Author&gt;&lt;Year&gt;2004&lt;/Year&gt;&lt;RecNum&gt;28&lt;/RecNum&gt;&lt;DisplayText&gt;Largio (2004)&lt;/DisplayText&gt;&lt;record&gt;&lt;rec-number&gt;28&lt;/rec-number&gt;&lt;foreign-keys&gt;&lt;key app="EN" db-id="w9a0erve3xpzz4epr9c5dezbszs2r5t9afdx" timestamp="1503139699"&gt;28&lt;/key&gt;&lt;/foreign-keys&gt;&lt;ref-type name="Thesis"&gt;32&lt;/ref-type&gt;&lt;contributors&gt;&lt;authors&gt;&lt;author&gt;Largio, Devon M&lt;/author&gt;&lt;/authors&gt;&lt;/contributors&gt;&lt;titles&gt;&lt;title&gt;Uncovering the rationales for the War on Iraq: The words of the Bush administration, Congress, and the media from September 12, 2001 to October 11, 2002&lt;/title&gt;&lt;/titles&gt;&lt;dates&gt;&lt;year&gt;2004&lt;/year&gt;&lt;/dates&gt;&lt;publisher&gt;University of Illinois at Urbana-Champaign, College of Liberal Arts and Sciences&lt;/publisher&gt;&lt;urls&gt;&lt;/urls&gt;&lt;/record&gt;&lt;/Cite&gt;&lt;/EndNote&gt;</w:instrText>
      </w:r>
      <w:r w:rsidRPr="00FA7151">
        <w:fldChar w:fldCharType="separate"/>
      </w:r>
      <w:r w:rsidRPr="00FA7151">
        <w:rPr>
          <w:noProof/>
        </w:rPr>
        <w:t>Largio (2004)</w:t>
      </w:r>
      <w:r w:rsidRPr="00FA7151">
        <w:fldChar w:fldCharType="end"/>
      </w:r>
      <w:r w:rsidRPr="00FA7151">
        <w:t xml:space="preserve"> revealed that the foreign policy of USA is conformed by the New York Times towards the war. </w:t>
      </w:r>
      <w:r w:rsidRPr="00FA7151">
        <w:fldChar w:fldCharType="begin"/>
      </w:r>
      <w:r w:rsidRPr="00FA7151">
        <w:instrText xml:space="preserve"> ADDIN EN.CITE &lt;EndNote&gt;&lt;Cite AuthorYear="1"&gt;&lt;Author&gt;Khan&lt;/Author&gt;&lt;Year&gt;2008&lt;/Year&gt;&lt;RecNum&gt;12&lt;/RecNum&gt;&lt;DisplayText&gt;Khan (2008)&lt;/DisplayText&gt;&lt;record&gt;&lt;rec-number&gt;12&lt;/rec-number&gt;&lt;foreign-keys&gt;&lt;key app="EN" db-id="w9a0erve3xpzz4epr9c5dezbszs2r5t9afdx" timestamp="1503138256"&gt;12&lt;/key&gt;&lt;/foreign-keys&gt;&lt;ref-type name="Journal Article"&gt;17&lt;/ref-type&gt;&lt;contributors&gt;&lt;authors&gt;&lt;author&gt;Khan, Muhammad Ashraf&lt;/author&gt;&lt;/authors&gt;&lt;/contributors&gt;&lt;titles&gt;&lt;title&gt;The image of Pakistan in prestigious American newspaper editorials: A test of the media conformity theory&lt;/title&gt;&lt;secondary-title&gt;Strategic Studies&lt;/secondary-title&gt;&lt;/titles&gt;&lt;periodical&gt;&lt;full-title&gt;Strategic Studies&lt;/full-title&gt;&lt;/periodical&gt;&lt;pages&gt;105-128&lt;/pages&gt;&lt;volume&gt;28&lt;/volume&gt;&lt;dates&gt;&lt;year&gt;2008&lt;/year&gt;&lt;/dates&gt;&lt;urls&gt;&lt;/urls&gt;&lt;/record&gt;&lt;/Cite&gt;&lt;/EndNote&gt;</w:instrText>
      </w:r>
      <w:r w:rsidRPr="00FA7151">
        <w:fldChar w:fldCharType="separate"/>
      </w:r>
      <w:r w:rsidRPr="00FA7151">
        <w:rPr>
          <w:noProof/>
        </w:rPr>
        <w:t>Khan (2008)</w:t>
      </w:r>
      <w:r w:rsidRPr="00FA7151">
        <w:fldChar w:fldCharType="end"/>
      </w:r>
      <w:r w:rsidRPr="00FA7151">
        <w:t xml:space="preserve"> also witnessed that the media of America most of the times conforming the foreign policies of the state.</w:t>
      </w:r>
    </w:p>
    <w:p w:rsidR="001942C7" w:rsidRPr="00FA7151" w:rsidRDefault="001942C7" w:rsidP="001942C7">
      <w:r w:rsidRPr="00FA7151">
        <w:lastRenderedPageBreak/>
        <w:t xml:space="preserve">On the other side, </w:t>
      </w:r>
      <w:r w:rsidRPr="00FA7151">
        <w:fldChar w:fldCharType="begin"/>
      </w:r>
      <w:r w:rsidRPr="00FA7151">
        <w:instrText xml:space="preserve"> ADDIN EN.CITE &lt;EndNote&gt;&lt;Cite AuthorYear="1"&gt;&lt;Author&gt;Khan&lt;/Author&gt;&lt;Year&gt;2010&lt;/Year&gt;&lt;RecNum&gt;13&lt;/RecNum&gt;&lt;DisplayText&gt;Khan and Safder (2010)&lt;/DisplayText&gt;&lt;record&gt;&lt;rec-number&gt;13&lt;/rec-number&gt;&lt;foreign-keys&gt;&lt;key app="EN" db-id="w9a0erve3xpzz4epr9c5dezbszs2r5t9afdx" timestamp="1503138277"&gt;13&lt;/key&gt;&lt;/foreign-keys&gt;&lt;ref-type name="Journal Article"&gt;17&lt;/ref-type&gt;&lt;contributors&gt;&lt;authors&gt;&lt;author&gt;Khan, Muhammad Ashraf&lt;/author&gt;&lt;author&gt;Safder, Aasma&lt;/author&gt;&lt;/authors&gt;&lt;/contributors&gt;&lt;titles&gt;&lt;title&gt;Image of US in Pakistani Elite Newspaper Editorials after 9/11 Incident: A Comparative Study of The Dawn and Nawa-i-Waqt with Special Regard to Media Conformity Theory&lt;/title&gt;&lt;secondary-title&gt;Pakistan Journal of Social Sciences (PJSS)&lt;/secondary-title&gt;&lt;/titles&gt;&lt;periodical&gt;&lt;full-title&gt;Pakistan Journal of Social Sciences (PJSS)&lt;/full-title&gt;&lt;/periodical&gt;&lt;volume&gt;30&lt;/volume&gt;&lt;number&gt;2&lt;/number&gt;&lt;dates&gt;&lt;year&gt;2010&lt;/year&gt;&lt;/dates&gt;&lt;isbn&gt;2074-2061&lt;/isbn&gt;&lt;urls&gt;&lt;/urls&gt;&lt;/record&gt;&lt;/Cite&gt;&lt;/EndNote&gt;</w:instrText>
      </w:r>
      <w:r w:rsidRPr="00FA7151">
        <w:fldChar w:fldCharType="separate"/>
      </w:r>
      <w:r w:rsidRPr="00FA7151">
        <w:rPr>
          <w:noProof/>
        </w:rPr>
        <w:t>Khan and Safder (2010)</w:t>
      </w:r>
      <w:r w:rsidRPr="00FA7151">
        <w:fldChar w:fldCharType="end"/>
      </w:r>
      <w:r w:rsidRPr="00FA7151">
        <w:t xml:space="preserve"> found that the media of Pakistan have not conformed the narrative of state that America is a friendly country but the print media portrayed America negatively in their discourses. Therefore, this study seeks to investigate that whether the print media of Pakistan conforms the foreign policy of Pakistan about Taliban or not. As the government of Pakistan has already declared that Taliban are terrorists and they are threat to internal security and the government is engaged in several operations to eliminate the factor of terrorism by the Taliban. Thus, this study intends to find out the nature of coverage provided to Taliban in the editorials of leading newspapers in the light of Media Conformity Theory.</w:t>
      </w:r>
    </w:p>
    <w:p w:rsidR="001942C7" w:rsidRPr="00FA7151" w:rsidRDefault="001942C7" w:rsidP="001942C7">
      <w:r w:rsidRPr="00FA7151">
        <w:t xml:space="preserve">The reason behind the selection of </w:t>
      </w:r>
      <w:r w:rsidRPr="00FA7151">
        <w:rPr>
          <w:i/>
        </w:rPr>
        <w:t>Dawn</w:t>
      </w:r>
      <w:r w:rsidRPr="00FA7151">
        <w:t xml:space="preserve"> and </w:t>
      </w:r>
      <w:r w:rsidRPr="00FA7151">
        <w:rPr>
          <w:i/>
        </w:rPr>
        <w:t>The Nation</w:t>
      </w:r>
      <w:r w:rsidRPr="00FA7151">
        <w:t xml:space="preserve"> is that the papers are having a good reputation in the Pakistan. Most of its readers belongs to the elite class and policy makers that is why these papers are considered as elite papers. </w:t>
      </w:r>
      <w:r w:rsidRPr="00FA7151">
        <w:fldChar w:fldCharType="begin"/>
      </w:r>
      <w:r w:rsidRPr="00FA7151">
        <w:instrText xml:space="preserve"> ADDIN EN.CITE &lt;EndNote&gt;&lt;Cite AuthorYear="1"&gt;&lt;Author&gt;Hayat&lt;/Author&gt;&lt;Year&gt;2016&lt;/Year&gt;&lt;RecNum&gt;61&lt;/RecNum&gt;&lt;DisplayText&gt;Hayat and Juliana (2016)&lt;/DisplayText&gt;&lt;record&gt;&lt;rec-number&gt;61&lt;/rec-number&gt;&lt;foreign-keys&gt;&lt;key app="EN" db-id="w9a0erve3xpzz4epr9c5dezbszs2r5t9afdx" timestamp="1509330383"&gt;61&lt;/key&gt;&lt;/foreign-keys&gt;&lt;ref-type name="Journal Article"&gt;17&lt;/ref-type&gt;&lt;contributors&gt;&lt;authors&gt;&lt;author&gt;Hayat, N&lt;/author&gt;&lt;author&gt;Juliana, AW&lt;/author&gt;&lt;/authors&gt;&lt;/contributors&gt;&lt;titles&gt;&lt;title&gt;A Comparative Analysis of Pakistani English Newspaper Editorials: The Case of Taliban&amp;apos;s Attack on Malala Yousafzai&lt;/title&gt;&lt;secondary-title&gt;Pertanika Journal of Social Sciences &amp;amp; Humanities&lt;/secondary-title&gt;&lt;/titles&gt;&lt;periodical&gt;&lt;full-title&gt;Pertanika Journal of Social Sciences &amp;amp; Humanities&lt;/full-title&gt;&lt;/periodical&gt;&lt;volume&gt;24&lt;/volume&gt;&lt;number&gt;3&lt;/number&gt;&lt;dates&gt;&lt;year&gt;2016&lt;/year&gt;&lt;/dates&gt;&lt;isbn&gt;0128-7702&lt;/isbn&gt;&lt;urls&gt;&lt;/urls&gt;&lt;/record&gt;&lt;/Cite&gt;&lt;/EndNote&gt;</w:instrText>
      </w:r>
      <w:r w:rsidRPr="00FA7151">
        <w:fldChar w:fldCharType="separate"/>
      </w:r>
      <w:r w:rsidRPr="00FA7151">
        <w:rPr>
          <w:noProof/>
        </w:rPr>
        <w:t>Hayat and Juliana (2016)</w:t>
      </w:r>
      <w:r w:rsidRPr="00FA7151">
        <w:fldChar w:fldCharType="end"/>
      </w:r>
      <w:r w:rsidRPr="00FA7151">
        <w:t xml:space="preserve"> mentioned that </w:t>
      </w:r>
      <w:r w:rsidRPr="00FA7151">
        <w:rPr>
          <w:i/>
        </w:rPr>
        <w:t>Dawn</w:t>
      </w:r>
      <w:r w:rsidRPr="00FA7151">
        <w:t xml:space="preserve"> and </w:t>
      </w:r>
      <w:r w:rsidRPr="00FA7151">
        <w:rPr>
          <w:i/>
        </w:rPr>
        <w:t>The Nation</w:t>
      </w:r>
      <w:r w:rsidRPr="00FA7151">
        <w:t xml:space="preserve"> are popular among their readers and highlights the national and international events. Furthermore, these papers do influence the decisions made by the policy makers and ranked among the top three newspapers of Pakistan. Editorials of the newspapers do have the capacity to critically evaluate the issues besides that they do educate, inform and convince the readers. As the editorials are considered as the opinion of the newspaper so that they point out the issues as well as provide the appropriate solutions for such issues </w:t>
      </w:r>
      <w:r w:rsidRPr="00FA7151">
        <w:fldChar w:fldCharType="begin"/>
      </w:r>
      <w:r w:rsidRPr="00FA7151">
        <w:instrText xml:space="preserve"> ADDIN EN.CITE &lt;EndNote&gt;&lt;Cite&gt;&lt;Author&gt;Hayat&lt;/Author&gt;&lt;Year&gt;2016&lt;/Year&gt;&lt;RecNum&gt;61&lt;/RecNum&gt;&lt;DisplayText&gt;(Hayat &amp;amp; Juliana, 2016)&lt;/DisplayText&gt;&lt;record&gt;&lt;rec-number&gt;61&lt;/rec-number&gt;&lt;foreign-keys&gt;&lt;key app="EN" db-id="w9a0erve3xpzz4epr9c5dezbszs2r5t9afdx" timestamp="1509330383"&gt;61&lt;/key&gt;&lt;/foreign-keys&gt;&lt;ref-type name="Journal Article"&gt;17&lt;/ref-type&gt;&lt;contributors&gt;&lt;authors&gt;&lt;author&gt;Hayat, N&lt;/author&gt;&lt;author&gt;Juliana, AW&lt;/author&gt;&lt;/authors&gt;&lt;/contributors&gt;&lt;titles&gt;&lt;title&gt;A Comparative Analysis of Pakistani English Newspaper Editorials: The Case of Taliban&amp;apos;s Attack on Malala Yousafzai&lt;/title&gt;&lt;secondary-title&gt;Pertanika Journal of Social Sciences &amp;amp; Humanities&lt;/secondary-title&gt;&lt;/titles&gt;&lt;periodical&gt;&lt;full-title&gt;Pertanika Journal of Social Sciences &amp;amp; Humanities&lt;/full-title&gt;&lt;/periodical&gt;&lt;volume&gt;24&lt;/volume&gt;&lt;number&gt;3&lt;/number&gt;&lt;dates&gt;&lt;year&gt;2016&lt;/year&gt;&lt;/dates&gt;&lt;isbn&gt;0128-7702&lt;/isbn&gt;&lt;urls&gt;&lt;/urls&gt;&lt;/record&gt;&lt;/Cite&gt;&lt;/EndNote&gt;</w:instrText>
      </w:r>
      <w:r w:rsidRPr="00FA7151">
        <w:fldChar w:fldCharType="separate"/>
      </w:r>
      <w:r w:rsidRPr="00FA7151">
        <w:rPr>
          <w:noProof/>
        </w:rPr>
        <w:t>(Hayat &amp; Juliana, 2016)</w:t>
      </w:r>
      <w:r w:rsidRPr="00FA7151">
        <w:fldChar w:fldCharType="end"/>
      </w:r>
      <w:r w:rsidRPr="00FA7151">
        <w:t>.</w:t>
      </w:r>
    </w:p>
    <w:bookmarkEnd w:id="1"/>
    <w:p w:rsidR="001942C7" w:rsidRPr="00FA7151" w:rsidRDefault="001942C7" w:rsidP="001942C7">
      <w:pPr>
        <w:rPr>
          <w:i/>
        </w:rPr>
      </w:pPr>
      <w:r w:rsidRPr="00FA7151">
        <w:rPr>
          <w:i/>
        </w:rPr>
        <w:t>H 1: Dawn will portray Taliban as more unfavorable than The Nation.</w:t>
      </w:r>
    </w:p>
    <w:p w:rsidR="001942C7" w:rsidRPr="00FA7151" w:rsidRDefault="001942C7" w:rsidP="001942C7">
      <w:pPr>
        <w:rPr>
          <w:i/>
        </w:rPr>
      </w:pPr>
      <w:r w:rsidRPr="00FA7151">
        <w:rPr>
          <w:i/>
        </w:rPr>
        <w:t>H 2: The Nation will portray Taliban as more favorable than Dawn.</w:t>
      </w:r>
    </w:p>
    <w:p w:rsidR="001942C7" w:rsidRPr="00FA7151" w:rsidRDefault="001942C7" w:rsidP="001942C7">
      <w:pPr>
        <w:rPr>
          <w:i/>
        </w:rPr>
      </w:pPr>
      <w:r w:rsidRPr="00FA7151">
        <w:rPr>
          <w:i/>
        </w:rPr>
        <w:t>H 3: The Nation will portray Taliban as more neutral than Dawn.</w:t>
      </w:r>
    </w:p>
    <w:p w:rsidR="005F538C" w:rsidRPr="00FA7151" w:rsidRDefault="00023D75" w:rsidP="00023D75">
      <w:pPr>
        <w:ind w:firstLine="0"/>
        <w:rPr>
          <w:b/>
          <w:lang w:val="en-US"/>
        </w:rPr>
      </w:pPr>
      <w:r w:rsidRPr="00FA7151">
        <w:rPr>
          <w:b/>
          <w:lang w:val="en-US"/>
        </w:rPr>
        <w:t>METHOD</w:t>
      </w:r>
    </w:p>
    <w:p w:rsidR="001942C7" w:rsidRPr="00FA7151" w:rsidRDefault="001942C7" w:rsidP="001942C7">
      <w:pPr>
        <w:rPr>
          <w:b/>
        </w:rPr>
      </w:pPr>
      <w:r w:rsidRPr="00FA7151">
        <w:rPr>
          <w:lang w:val="en-US"/>
        </w:rPr>
        <w:tab/>
      </w:r>
      <w:r w:rsidRPr="00FA7151">
        <w:t xml:space="preserve">This study has adopted the qualitative research approach to compare the representation of Taliban in the two well-known English newspapers. The editorials regarding Taliban of two leading English newspapers of Pakistan; </w:t>
      </w:r>
      <w:r w:rsidRPr="00FA7151">
        <w:rPr>
          <w:i/>
        </w:rPr>
        <w:t>Dawn</w:t>
      </w:r>
      <w:r w:rsidRPr="00FA7151">
        <w:t xml:space="preserve"> and </w:t>
      </w:r>
      <w:r w:rsidRPr="00FA7151">
        <w:rPr>
          <w:i/>
        </w:rPr>
        <w:t>The Nation</w:t>
      </w:r>
      <w:r w:rsidRPr="00FA7151">
        <w:t xml:space="preserve"> have been considered as the universe of the study starting from March 1, 2013 till February 28, 2014. Sample has been drawn from the online issues of the mentioned newspapers. For this study, the unit of analysis comprises of all the editorials having the term </w:t>
      </w:r>
      <w:r w:rsidRPr="00FA7151">
        <w:rPr>
          <w:i/>
        </w:rPr>
        <w:t xml:space="preserve">Taliban </w:t>
      </w:r>
      <w:r w:rsidRPr="00FA7151">
        <w:t>whether in the title of editorial or in any paragraph in between the abovementioned time span. Three categories of slant have been developed to examine the editorials compatible to the Taliban issue. These categories are;</w:t>
      </w:r>
    </w:p>
    <w:p w:rsidR="001942C7" w:rsidRPr="00FA7151" w:rsidRDefault="001942C7" w:rsidP="001942C7">
      <w:pPr>
        <w:pStyle w:val="ListParagraph"/>
        <w:numPr>
          <w:ilvl w:val="0"/>
          <w:numId w:val="1"/>
        </w:numPr>
        <w:spacing w:line="240" w:lineRule="auto"/>
        <w:jc w:val="both"/>
        <w:rPr>
          <w:rFonts w:ascii="Palatino Linotype" w:hAnsi="Palatino Linotype" w:cs="Times New Roman"/>
          <w:sz w:val="20"/>
          <w:szCs w:val="20"/>
        </w:rPr>
      </w:pPr>
      <w:r w:rsidRPr="00FA7151">
        <w:rPr>
          <w:rFonts w:ascii="Palatino Linotype" w:hAnsi="Palatino Linotype" w:cs="Times New Roman"/>
          <w:sz w:val="20"/>
          <w:szCs w:val="20"/>
        </w:rPr>
        <w:t xml:space="preserve">Any paragraph or title of the editorial is considered as </w:t>
      </w:r>
      <w:r w:rsidRPr="00FA7151">
        <w:rPr>
          <w:rFonts w:ascii="Palatino Linotype" w:hAnsi="Palatino Linotype" w:cs="Times New Roman"/>
          <w:i/>
          <w:sz w:val="20"/>
          <w:szCs w:val="20"/>
        </w:rPr>
        <w:t xml:space="preserve">Favorable </w:t>
      </w:r>
      <w:r w:rsidRPr="00FA7151">
        <w:rPr>
          <w:rFonts w:ascii="Palatino Linotype" w:hAnsi="Palatino Linotype" w:cs="Times New Roman"/>
          <w:sz w:val="20"/>
          <w:szCs w:val="20"/>
        </w:rPr>
        <w:t>to Taliban if it provides any material or information which is in the support of Taliban.</w:t>
      </w:r>
    </w:p>
    <w:p w:rsidR="001942C7" w:rsidRPr="00FA7151" w:rsidRDefault="001942C7" w:rsidP="001942C7">
      <w:pPr>
        <w:pStyle w:val="ListParagraph"/>
        <w:numPr>
          <w:ilvl w:val="0"/>
          <w:numId w:val="1"/>
        </w:numPr>
        <w:spacing w:line="240" w:lineRule="auto"/>
        <w:jc w:val="both"/>
        <w:rPr>
          <w:rFonts w:ascii="Palatino Linotype" w:hAnsi="Palatino Linotype" w:cs="Times New Roman"/>
          <w:sz w:val="20"/>
          <w:szCs w:val="20"/>
        </w:rPr>
      </w:pPr>
      <w:r w:rsidRPr="00FA7151">
        <w:rPr>
          <w:rFonts w:ascii="Palatino Linotype" w:hAnsi="Palatino Linotype" w:cs="Times New Roman"/>
          <w:sz w:val="20"/>
          <w:szCs w:val="20"/>
        </w:rPr>
        <w:t xml:space="preserve">Any paragraph or title of the editorial is considered as </w:t>
      </w:r>
      <w:r w:rsidRPr="00FA7151">
        <w:rPr>
          <w:rFonts w:ascii="Palatino Linotype" w:hAnsi="Palatino Linotype" w:cs="Times New Roman"/>
          <w:i/>
          <w:sz w:val="20"/>
          <w:szCs w:val="20"/>
        </w:rPr>
        <w:t xml:space="preserve">Unfavorable </w:t>
      </w:r>
      <w:r w:rsidRPr="00FA7151">
        <w:rPr>
          <w:rFonts w:ascii="Palatino Linotype" w:hAnsi="Palatino Linotype" w:cs="Times New Roman"/>
          <w:sz w:val="20"/>
          <w:szCs w:val="20"/>
        </w:rPr>
        <w:t>to Taliban if it provides any material or information which is anti to Taliban, in negative tone and distort the image of Taliban.</w:t>
      </w:r>
    </w:p>
    <w:p w:rsidR="001942C7" w:rsidRPr="00FA7151" w:rsidRDefault="001942C7" w:rsidP="001942C7">
      <w:pPr>
        <w:pStyle w:val="ListParagraph"/>
        <w:numPr>
          <w:ilvl w:val="0"/>
          <w:numId w:val="1"/>
        </w:numPr>
        <w:spacing w:line="240" w:lineRule="auto"/>
        <w:jc w:val="both"/>
        <w:rPr>
          <w:rFonts w:ascii="Palatino Linotype" w:hAnsi="Palatino Linotype" w:cs="Times New Roman"/>
          <w:sz w:val="20"/>
          <w:szCs w:val="20"/>
        </w:rPr>
      </w:pPr>
      <w:r w:rsidRPr="00FA7151">
        <w:rPr>
          <w:rFonts w:ascii="Palatino Linotype" w:hAnsi="Palatino Linotype" w:cs="Times New Roman"/>
          <w:sz w:val="20"/>
          <w:szCs w:val="20"/>
        </w:rPr>
        <w:t xml:space="preserve"> Any paragraph or title of the editorial is considered as </w:t>
      </w:r>
      <w:r w:rsidRPr="00FA7151">
        <w:rPr>
          <w:rFonts w:ascii="Palatino Linotype" w:hAnsi="Palatino Linotype" w:cs="Times New Roman"/>
          <w:i/>
          <w:sz w:val="20"/>
          <w:szCs w:val="20"/>
        </w:rPr>
        <w:t xml:space="preserve">Unfavorable </w:t>
      </w:r>
      <w:r w:rsidRPr="00FA7151">
        <w:rPr>
          <w:rFonts w:ascii="Palatino Linotype" w:hAnsi="Palatino Linotype" w:cs="Times New Roman"/>
          <w:sz w:val="20"/>
          <w:szCs w:val="20"/>
        </w:rPr>
        <w:t>to Taliban if it provides any material or information which is free from any sort of biasedness, ambiguity or having a balanced approach about Taliban.</w:t>
      </w:r>
    </w:p>
    <w:p w:rsidR="005F538C" w:rsidRPr="00FA7151" w:rsidRDefault="005F5566" w:rsidP="00362034">
      <w:pPr>
        <w:spacing w:after="200" w:line="276" w:lineRule="auto"/>
        <w:ind w:firstLine="0"/>
        <w:jc w:val="left"/>
        <w:rPr>
          <w:rFonts w:eastAsiaTheme="minorEastAsia"/>
          <w:b/>
          <w:lang w:val="en-US" w:eastAsia="tr-TR"/>
        </w:rPr>
      </w:pPr>
      <w:r w:rsidRPr="00FA7151">
        <w:rPr>
          <w:b/>
          <w:lang w:val="en-US"/>
        </w:rPr>
        <w:t xml:space="preserve">FINDINGS </w:t>
      </w:r>
      <w:r w:rsidR="00B75E73">
        <w:rPr>
          <w:b/>
          <w:lang w:val="en-US"/>
        </w:rPr>
        <w:t>&amp; DISCUSSION</w:t>
      </w:r>
    </w:p>
    <w:p w:rsidR="00D51101" w:rsidRDefault="00362034" w:rsidP="00362034">
      <w:r w:rsidRPr="00FA7151">
        <w:t>Table 1 represents that the coverage has been provided to Taliban by the Dawn in their slant through three categories; favorable, unfavorable and neutral. The findings of the study based on one year of duration about the editorials and revealed that a total number of 162 editorials have got the stance about the Taliban. In which, they represent Taliban in the 119 editorials as unfavorable, 32 as neutral and 11 as favorable slants respectively. During the one-year, maximum number of editorials have been published concerning Taliban during December to February. The overall coverage pattern is noticed to be unfavorable 73.45% when the newspapers discusses the issue of Tal</w:t>
      </w:r>
      <w:r w:rsidRPr="00FA7151">
        <w:t>iban in the editorials.</w:t>
      </w:r>
    </w:p>
    <w:p w:rsidR="00B75E73" w:rsidRDefault="00B75E73" w:rsidP="00362034"/>
    <w:p w:rsidR="00B75E73" w:rsidRDefault="00B75E73" w:rsidP="00362034"/>
    <w:p w:rsidR="00B75E73" w:rsidRDefault="00B75E73" w:rsidP="00362034"/>
    <w:p w:rsidR="00B75E73" w:rsidRPr="00FA7151" w:rsidRDefault="00B75E73" w:rsidP="00362034"/>
    <w:p w:rsidR="005F538C" w:rsidRPr="00FA7151" w:rsidRDefault="00362034" w:rsidP="005F5566">
      <w:pPr>
        <w:rPr>
          <w:rFonts w:eastAsia="SimSun"/>
          <w:lang w:val="en-US" w:eastAsia="zh-CN"/>
        </w:rPr>
      </w:pPr>
      <w:r w:rsidRPr="00FA7151">
        <w:rPr>
          <w:b/>
          <w:lang w:val="en-US"/>
        </w:rPr>
        <w:lastRenderedPageBreak/>
        <w:t xml:space="preserve">Table 1 </w:t>
      </w:r>
      <w:r w:rsidRPr="00FA7151">
        <w:rPr>
          <w:lang w:val="en-US"/>
        </w:rPr>
        <w:t>Slant Distribution in Dawn (March 1, 2013 - February 28, 2014)</w:t>
      </w:r>
    </w:p>
    <w:tbl>
      <w:tblPr>
        <w:tblStyle w:val="TableGrid"/>
        <w:tblW w:w="5000" w:type="pct"/>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66"/>
        <w:gridCol w:w="1427"/>
        <w:gridCol w:w="1740"/>
        <w:gridCol w:w="1171"/>
        <w:gridCol w:w="950"/>
      </w:tblGrid>
      <w:tr w:rsidR="00640FE1" w:rsidRPr="00FA7151" w:rsidTr="004D69A5">
        <w:tc>
          <w:tcPr>
            <w:tcW w:w="2317" w:type="pct"/>
            <w:tcBorders>
              <w:top w:val="single" w:sz="12" w:space="0" w:color="000000" w:themeColor="text1"/>
              <w:bottom w:val="single" w:sz="12" w:space="0" w:color="000000" w:themeColor="text1"/>
            </w:tcBorders>
          </w:tcPr>
          <w:p w:rsidR="00640FE1" w:rsidRPr="00FA7151" w:rsidRDefault="00640FE1" w:rsidP="005F538C">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Duration</w:t>
            </w:r>
          </w:p>
        </w:tc>
        <w:tc>
          <w:tcPr>
            <w:tcW w:w="724" w:type="pct"/>
            <w:tcBorders>
              <w:top w:val="single" w:sz="12" w:space="0" w:color="000000" w:themeColor="text1"/>
              <w:bottom w:val="single" w:sz="12" w:space="0" w:color="000000" w:themeColor="text1"/>
            </w:tcBorders>
          </w:tcPr>
          <w:p w:rsidR="00640FE1" w:rsidRPr="00FA7151" w:rsidRDefault="00640FE1" w:rsidP="00640FE1">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Favorable</w:t>
            </w:r>
          </w:p>
          <w:p w:rsidR="00640FE1" w:rsidRPr="00FA7151" w:rsidRDefault="00640FE1" w:rsidP="00640FE1">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N (%)</w:t>
            </w:r>
          </w:p>
        </w:tc>
        <w:tc>
          <w:tcPr>
            <w:tcW w:w="883" w:type="pct"/>
            <w:tcBorders>
              <w:top w:val="single" w:sz="12" w:space="0" w:color="000000" w:themeColor="text1"/>
              <w:bottom w:val="single" w:sz="12" w:space="0" w:color="000000" w:themeColor="text1"/>
            </w:tcBorders>
          </w:tcPr>
          <w:p w:rsidR="00640FE1" w:rsidRPr="00FA7151" w:rsidRDefault="00640FE1" w:rsidP="00640FE1">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Unfavorable</w:t>
            </w:r>
          </w:p>
          <w:p w:rsidR="00640FE1" w:rsidRPr="00FA7151" w:rsidRDefault="00640FE1" w:rsidP="00640FE1">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N (%)</w:t>
            </w:r>
          </w:p>
        </w:tc>
        <w:tc>
          <w:tcPr>
            <w:tcW w:w="594" w:type="pct"/>
            <w:tcBorders>
              <w:top w:val="single" w:sz="12" w:space="0" w:color="000000" w:themeColor="text1"/>
              <w:bottom w:val="single" w:sz="12" w:space="0" w:color="000000" w:themeColor="text1"/>
            </w:tcBorders>
          </w:tcPr>
          <w:p w:rsidR="00640FE1" w:rsidRPr="00FA7151" w:rsidRDefault="00640FE1" w:rsidP="00640FE1">
            <w:pPr>
              <w:pStyle w:val="NoSpacing"/>
              <w:jc w:val="center"/>
              <w:rPr>
                <w:rFonts w:ascii="Palatino Linotype" w:eastAsia="SimSun" w:hAnsi="Palatino Linotype" w:cs="Times New Roman"/>
                <w:b/>
                <w:position w:val="-6"/>
                <w:sz w:val="20"/>
                <w:szCs w:val="20"/>
                <w:lang w:val="en-US" w:eastAsia="zh-CN"/>
              </w:rPr>
            </w:pPr>
            <w:r w:rsidRPr="00FA7151">
              <w:rPr>
                <w:rFonts w:ascii="Palatino Linotype" w:eastAsia="SimSun" w:hAnsi="Palatino Linotype" w:cs="Times New Roman"/>
                <w:b/>
                <w:position w:val="-6"/>
                <w:sz w:val="20"/>
                <w:szCs w:val="20"/>
                <w:lang w:val="en-US" w:eastAsia="zh-CN"/>
              </w:rPr>
              <w:t>Neutral</w:t>
            </w:r>
          </w:p>
          <w:p w:rsidR="00640FE1" w:rsidRPr="00FA7151" w:rsidRDefault="00640FE1" w:rsidP="00640FE1">
            <w:pPr>
              <w:pStyle w:val="NoSpacing"/>
              <w:jc w:val="center"/>
              <w:rPr>
                <w:rFonts w:ascii="Palatino Linotype" w:eastAsia="SimSun" w:hAnsi="Palatino Linotype" w:cs="Times New Roman"/>
                <w:b/>
                <w:position w:val="-6"/>
                <w:sz w:val="20"/>
                <w:szCs w:val="20"/>
                <w:lang w:val="en-US" w:eastAsia="zh-CN"/>
              </w:rPr>
            </w:pPr>
            <w:r w:rsidRPr="00FA7151">
              <w:rPr>
                <w:rFonts w:ascii="Palatino Linotype" w:eastAsia="SimSun" w:hAnsi="Palatino Linotype" w:cs="Times New Roman"/>
                <w:b/>
                <w:position w:val="-6"/>
                <w:sz w:val="20"/>
                <w:szCs w:val="20"/>
                <w:lang w:val="en-US" w:eastAsia="zh-CN"/>
              </w:rPr>
              <w:t>N (%)</w:t>
            </w:r>
          </w:p>
        </w:tc>
        <w:tc>
          <w:tcPr>
            <w:tcW w:w="482" w:type="pct"/>
            <w:tcBorders>
              <w:top w:val="single" w:sz="12" w:space="0" w:color="000000" w:themeColor="text1"/>
              <w:bottom w:val="single" w:sz="12" w:space="0" w:color="000000" w:themeColor="text1"/>
            </w:tcBorders>
          </w:tcPr>
          <w:p w:rsidR="00640FE1" w:rsidRPr="00FA7151" w:rsidRDefault="00640FE1" w:rsidP="00640FE1">
            <w:pPr>
              <w:pStyle w:val="NoSpacing"/>
              <w:jc w:val="center"/>
              <w:rPr>
                <w:rFonts w:ascii="Palatino Linotype" w:eastAsia="SimSun" w:hAnsi="Palatino Linotype" w:cs="Times New Roman"/>
                <w:b/>
                <w:position w:val="-6"/>
                <w:sz w:val="20"/>
                <w:szCs w:val="20"/>
                <w:lang w:val="en-US" w:eastAsia="zh-CN"/>
              </w:rPr>
            </w:pPr>
            <w:r w:rsidRPr="00FA7151">
              <w:rPr>
                <w:rFonts w:ascii="Palatino Linotype" w:eastAsia="SimSun" w:hAnsi="Palatino Linotype" w:cs="Times New Roman"/>
                <w:b/>
                <w:position w:val="-6"/>
                <w:sz w:val="20"/>
                <w:szCs w:val="20"/>
                <w:lang w:val="en-US" w:eastAsia="zh-CN"/>
              </w:rPr>
              <w:t>Total</w:t>
            </w:r>
          </w:p>
          <w:p w:rsidR="00640FE1" w:rsidRPr="00FA7151" w:rsidRDefault="00640FE1" w:rsidP="00640FE1">
            <w:pPr>
              <w:pStyle w:val="NoSpacing"/>
              <w:jc w:val="center"/>
              <w:rPr>
                <w:rFonts w:ascii="Palatino Linotype" w:eastAsia="SimSun" w:hAnsi="Palatino Linotype" w:cs="Times New Roman"/>
                <w:b/>
                <w:position w:val="-6"/>
                <w:sz w:val="20"/>
                <w:szCs w:val="20"/>
                <w:lang w:val="en-US" w:eastAsia="zh-CN"/>
              </w:rPr>
            </w:pPr>
            <w:r w:rsidRPr="00FA7151">
              <w:rPr>
                <w:rFonts w:ascii="Palatino Linotype" w:eastAsia="SimSun" w:hAnsi="Palatino Linotype" w:cs="Times New Roman"/>
                <w:b/>
                <w:position w:val="-6"/>
                <w:sz w:val="20"/>
                <w:szCs w:val="20"/>
                <w:lang w:val="en-US" w:eastAsia="zh-CN"/>
              </w:rPr>
              <w:t>N (%)</w:t>
            </w:r>
          </w:p>
        </w:tc>
      </w:tr>
      <w:tr w:rsidR="00640FE1" w:rsidRPr="00FA7151" w:rsidTr="004D69A5">
        <w:tc>
          <w:tcPr>
            <w:tcW w:w="2317" w:type="pct"/>
            <w:tcBorders>
              <w:top w:val="single" w:sz="12" w:space="0" w:color="000000" w:themeColor="text1"/>
            </w:tcBorders>
          </w:tcPr>
          <w:p w:rsidR="00640FE1" w:rsidRPr="00FA7151" w:rsidRDefault="00640FE1" w:rsidP="005F538C">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March 1, 2013-May 31, 2013</w:t>
            </w:r>
          </w:p>
        </w:tc>
        <w:tc>
          <w:tcPr>
            <w:tcW w:w="724" w:type="pct"/>
            <w:tcBorders>
              <w:top w:val="single" w:sz="12" w:space="0" w:color="000000" w:themeColor="text1"/>
            </w:tcBorders>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(7.69)</w:t>
            </w:r>
          </w:p>
        </w:tc>
        <w:tc>
          <w:tcPr>
            <w:tcW w:w="883" w:type="pct"/>
            <w:tcBorders>
              <w:top w:val="single" w:sz="12" w:space="0" w:color="000000" w:themeColor="text1"/>
            </w:tcBorders>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29</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(74.35)</w:t>
            </w:r>
          </w:p>
        </w:tc>
        <w:tc>
          <w:tcPr>
            <w:tcW w:w="594" w:type="pct"/>
            <w:tcBorders>
              <w:top w:val="single" w:sz="12" w:space="0" w:color="000000" w:themeColor="text1"/>
            </w:tcBorders>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(17.94)</w:t>
            </w:r>
          </w:p>
        </w:tc>
        <w:tc>
          <w:tcPr>
            <w:tcW w:w="482" w:type="pct"/>
            <w:tcBorders>
              <w:top w:val="single" w:sz="12" w:space="0" w:color="000000" w:themeColor="text1"/>
            </w:tcBorders>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39</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r w:rsidR="00640FE1" w:rsidRPr="00FA7151" w:rsidTr="004D69A5">
        <w:tc>
          <w:tcPr>
            <w:tcW w:w="2317" w:type="pct"/>
          </w:tcPr>
          <w:p w:rsidR="00640FE1" w:rsidRPr="00FA7151" w:rsidRDefault="00362034" w:rsidP="005F538C">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June 1, 2013-August 31, 2013</w:t>
            </w:r>
          </w:p>
        </w:tc>
        <w:tc>
          <w:tcPr>
            <w:tcW w:w="724"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4</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(12.5)</w:t>
            </w:r>
          </w:p>
        </w:tc>
        <w:tc>
          <w:tcPr>
            <w:tcW w:w="883"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21</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(65.62)</w:t>
            </w:r>
          </w:p>
        </w:tc>
        <w:tc>
          <w:tcPr>
            <w:tcW w:w="594"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(21.87)</w:t>
            </w:r>
          </w:p>
        </w:tc>
        <w:tc>
          <w:tcPr>
            <w:tcW w:w="482"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32</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r w:rsidR="00640FE1" w:rsidRPr="00FA7151" w:rsidTr="004D69A5">
        <w:tc>
          <w:tcPr>
            <w:tcW w:w="2317" w:type="pct"/>
          </w:tcPr>
          <w:p w:rsidR="00640FE1" w:rsidRPr="00FA7151" w:rsidRDefault="00362034" w:rsidP="005F538C">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September 1, 2013-November 30, 2013</w:t>
            </w:r>
          </w:p>
        </w:tc>
        <w:tc>
          <w:tcPr>
            <w:tcW w:w="724"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4</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(10.52)</w:t>
            </w:r>
          </w:p>
        </w:tc>
        <w:tc>
          <w:tcPr>
            <w:tcW w:w="883"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27</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(71.05)</w:t>
            </w:r>
          </w:p>
        </w:tc>
        <w:tc>
          <w:tcPr>
            <w:tcW w:w="594"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(18.42)</w:t>
            </w:r>
          </w:p>
        </w:tc>
        <w:tc>
          <w:tcPr>
            <w:tcW w:w="482"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38</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r w:rsidR="00640FE1" w:rsidRPr="00FA7151" w:rsidTr="004D69A5">
        <w:tc>
          <w:tcPr>
            <w:tcW w:w="2317" w:type="pct"/>
          </w:tcPr>
          <w:p w:rsidR="00640FE1" w:rsidRPr="00FA7151" w:rsidRDefault="00362034" w:rsidP="005F538C">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December 1, 2013-February 28, 2014</w:t>
            </w:r>
          </w:p>
        </w:tc>
        <w:tc>
          <w:tcPr>
            <w:tcW w:w="724"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0</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(0)</w:t>
            </w:r>
          </w:p>
        </w:tc>
        <w:tc>
          <w:tcPr>
            <w:tcW w:w="883"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42</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(79.24)</w:t>
            </w:r>
          </w:p>
        </w:tc>
        <w:tc>
          <w:tcPr>
            <w:tcW w:w="594"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11</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(20.75)</w:t>
            </w:r>
          </w:p>
        </w:tc>
        <w:tc>
          <w:tcPr>
            <w:tcW w:w="482"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53</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r w:rsidR="00640FE1" w:rsidRPr="00FA7151" w:rsidTr="004D69A5">
        <w:tc>
          <w:tcPr>
            <w:tcW w:w="2317" w:type="pct"/>
          </w:tcPr>
          <w:p w:rsidR="00640FE1" w:rsidRPr="00FA7151" w:rsidRDefault="00362034" w:rsidP="005F538C">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Total</w:t>
            </w:r>
          </w:p>
        </w:tc>
        <w:tc>
          <w:tcPr>
            <w:tcW w:w="724"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11</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(6.79)</w:t>
            </w:r>
          </w:p>
        </w:tc>
        <w:tc>
          <w:tcPr>
            <w:tcW w:w="883"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119</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(73.45)</w:t>
            </w:r>
          </w:p>
        </w:tc>
        <w:tc>
          <w:tcPr>
            <w:tcW w:w="594"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32</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(19.75)</w:t>
            </w:r>
          </w:p>
        </w:tc>
        <w:tc>
          <w:tcPr>
            <w:tcW w:w="482" w:type="pct"/>
          </w:tcPr>
          <w:p w:rsidR="00362034"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162</w:t>
            </w:r>
          </w:p>
          <w:p w:rsidR="00640FE1" w:rsidRPr="00FA7151" w:rsidRDefault="00362034" w:rsidP="00362034">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bl>
    <w:p w:rsidR="005F538C" w:rsidRPr="00FA7151" w:rsidRDefault="005F538C" w:rsidP="005F538C">
      <w:pPr>
        <w:pStyle w:val="NoSpacing"/>
        <w:rPr>
          <w:rFonts w:ascii="Palatino Linotype" w:hAnsi="Palatino Linotype" w:cs="Times New Roman"/>
          <w:sz w:val="20"/>
          <w:szCs w:val="20"/>
          <w:lang w:val="en-US"/>
        </w:rPr>
      </w:pPr>
    </w:p>
    <w:p w:rsidR="00362034" w:rsidRPr="00FA7151" w:rsidRDefault="00362034" w:rsidP="00D2564B">
      <w:bookmarkStart w:id="2" w:name="_Hlk497528011"/>
      <w:r w:rsidRPr="00FA7151">
        <w:t>Table 2 shows that the coverage has been given to Taliban by The Nation in their slant through three categories; favorable, unfavorable and neutral. The findings of the study based on one year of duration in the editorials revealed that a total number of 190 editorials have got the stance about the Taliban. In which, they depict Taliban in their 79 editorials as unfavorable, 77 as neutral and 34 as favorable slants respectively. During the one-year, maximum number of editorials have been published concerning Taliban during December to February. The overall coverage pattern is noticed to be unfavorable 41.57% when the paper discusses the issue of Taliban in the editorials.</w:t>
      </w:r>
      <w:bookmarkEnd w:id="2"/>
    </w:p>
    <w:p w:rsidR="00D2564B" w:rsidRPr="00FA7151" w:rsidRDefault="00D2564B" w:rsidP="00D2564B">
      <w:pPr>
        <w:rPr>
          <w:rFonts w:eastAsia="SimSun"/>
          <w:lang w:val="en-US" w:eastAsia="zh-CN"/>
        </w:rPr>
      </w:pPr>
      <w:r w:rsidRPr="00FA7151">
        <w:rPr>
          <w:b/>
          <w:lang w:val="en-US"/>
        </w:rPr>
        <w:t>Table 2</w:t>
      </w:r>
      <w:r w:rsidRPr="00FA7151">
        <w:rPr>
          <w:b/>
          <w:lang w:val="en-US"/>
        </w:rPr>
        <w:t xml:space="preserve"> </w:t>
      </w:r>
      <w:r w:rsidRPr="00FA7151">
        <w:rPr>
          <w:lang w:val="en-US"/>
        </w:rPr>
        <w:t>Slant Distribution in The Nation</w:t>
      </w:r>
      <w:r w:rsidRPr="00FA7151">
        <w:rPr>
          <w:lang w:val="en-US"/>
        </w:rPr>
        <w:t xml:space="preserve"> (March 1, 2013 - February 28, 2014)</w:t>
      </w:r>
    </w:p>
    <w:tbl>
      <w:tblPr>
        <w:tblStyle w:val="TableGrid"/>
        <w:tblW w:w="5000" w:type="pct"/>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66"/>
        <w:gridCol w:w="1427"/>
        <w:gridCol w:w="1740"/>
        <w:gridCol w:w="1171"/>
        <w:gridCol w:w="950"/>
      </w:tblGrid>
      <w:tr w:rsidR="00D2564B" w:rsidRPr="00FA7151" w:rsidTr="00B75E73">
        <w:tc>
          <w:tcPr>
            <w:tcW w:w="2317" w:type="pct"/>
            <w:tcBorders>
              <w:top w:val="single" w:sz="12" w:space="0" w:color="000000" w:themeColor="text1"/>
              <w:bottom w:val="single" w:sz="12" w:space="0" w:color="000000" w:themeColor="text1"/>
            </w:tcBorders>
          </w:tcPr>
          <w:p w:rsidR="00D2564B" w:rsidRPr="00FA7151" w:rsidRDefault="00D2564B" w:rsidP="00CA7FDB">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Duration</w:t>
            </w:r>
          </w:p>
        </w:tc>
        <w:tc>
          <w:tcPr>
            <w:tcW w:w="724" w:type="pct"/>
            <w:tcBorders>
              <w:top w:val="single" w:sz="12" w:space="0" w:color="000000" w:themeColor="text1"/>
              <w:bottom w:val="single" w:sz="12" w:space="0" w:color="000000" w:themeColor="text1"/>
            </w:tcBorders>
          </w:tcPr>
          <w:p w:rsidR="00D2564B" w:rsidRPr="00FA7151" w:rsidRDefault="00D2564B" w:rsidP="00CA7FDB">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Favorable</w:t>
            </w:r>
          </w:p>
          <w:p w:rsidR="00D2564B" w:rsidRPr="00FA7151" w:rsidRDefault="00D2564B" w:rsidP="00CA7FDB">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N (%)</w:t>
            </w:r>
          </w:p>
        </w:tc>
        <w:tc>
          <w:tcPr>
            <w:tcW w:w="883" w:type="pct"/>
            <w:tcBorders>
              <w:top w:val="single" w:sz="12" w:space="0" w:color="000000" w:themeColor="text1"/>
              <w:bottom w:val="single" w:sz="12" w:space="0" w:color="000000" w:themeColor="text1"/>
            </w:tcBorders>
          </w:tcPr>
          <w:p w:rsidR="00D2564B" w:rsidRPr="00FA7151" w:rsidRDefault="00D2564B" w:rsidP="00CA7FDB">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Unfavorable</w:t>
            </w:r>
          </w:p>
          <w:p w:rsidR="00D2564B" w:rsidRPr="00FA7151" w:rsidRDefault="00D2564B" w:rsidP="00CA7FDB">
            <w:pPr>
              <w:pStyle w:val="NoSpacing"/>
              <w:jc w:val="center"/>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t>N (%)</w:t>
            </w:r>
          </w:p>
        </w:tc>
        <w:tc>
          <w:tcPr>
            <w:tcW w:w="594" w:type="pct"/>
            <w:tcBorders>
              <w:top w:val="single" w:sz="12" w:space="0" w:color="000000" w:themeColor="text1"/>
              <w:bottom w:val="single" w:sz="12" w:space="0" w:color="000000" w:themeColor="text1"/>
            </w:tcBorders>
          </w:tcPr>
          <w:p w:rsidR="00D2564B" w:rsidRPr="00FA7151" w:rsidRDefault="00D2564B" w:rsidP="00CA7FDB">
            <w:pPr>
              <w:pStyle w:val="NoSpacing"/>
              <w:jc w:val="center"/>
              <w:rPr>
                <w:rFonts w:ascii="Palatino Linotype" w:eastAsia="SimSun" w:hAnsi="Palatino Linotype" w:cs="Times New Roman"/>
                <w:b/>
                <w:position w:val="-6"/>
                <w:sz w:val="20"/>
                <w:szCs w:val="20"/>
                <w:lang w:val="en-US" w:eastAsia="zh-CN"/>
              </w:rPr>
            </w:pPr>
            <w:r w:rsidRPr="00FA7151">
              <w:rPr>
                <w:rFonts w:ascii="Palatino Linotype" w:eastAsia="SimSun" w:hAnsi="Palatino Linotype" w:cs="Times New Roman"/>
                <w:b/>
                <w:position w:val="-6"/>
                <w:sz w:val="20"/>
                <w:szCs w:val="20"/>
                <w:lang w:val="en-US" w:eastAsia="zh-CN"/>
              </w:rPr>
              <w:t>Neutral</w:t>
            </w:r>
          </w:p>
          <w:p w:rsidR="00D2564B" w:rsidRPr="00FA7151" w:rsidRDefault="00D2564B" w:rsidP="00CA7FDB">
            <w:pPr>
              <w:pStyle w:val="NoSpacing"/>
              <w:jc w:val="center"/>
              <w:rPr>
                <w:rFonts w:ascii="Palatino Linotype" w:eastAsia="SimSun" w:hAnsi="Palatino Linotype" w:cs="Times New Roman"/>
                <w:b/>
                <w:position w:val="-6"/>
                <w:sz w:val="20"/>
                <w:szCs w:val="20"/>
                <w:lang w:val="en-US" w:eastAsia="zh-CN"/>
              </w:rPr>
            </w:pPr>
            <w:r w:rsidRPr="00FA7151">
              <w:rPr>
                <w:rFonts w:ascii="Palatino Linotype" w:eastAsia="SimSun" w:hAnsi="Palatino Linotype" w:cs="Times New Roman"/>
                <w:b/>
                <w:position w:val="-6"/>
                <w:sz w:val="20"/>
                <w:szCs w:val="20"/>
                <w:lang w:val="en-US" w:eastAsia="zh-CN"/>
              </w:rPr>
              <w:t>N (%)</w:t>
            </w:r>
          </w:p>
        </w:tc>
        <w:tc>
          <w:tcPr>
            <w:tcW w:w="482" w:type="pct"/>
            <w:tcBorders>
              <w:top w:val="single" w:sz="12" w:space="0" w:color="000000" w:themeColor="text1"/>
              <w:bottom w:val="single" w:sz="12" w:space="0" w:color="000000" w:themeColor="text1"/>
            </w:tcBorders>
          </w:tcPr>
          <w:p w:rsidR="00D2564B" w:rsidRPr="00FA7151" w:rsidRDefault="00D2564B" w:rsidP="00CA7FDB">
            <w:pPr>
              <w:pStyle w:val="NoSpacing"/>
              <w:jc w:val="center"/>
              <w:rPr>
                <w:rFonts w:ascii="Palatino Linotype" w:eastAsia="SimSun" w:hAnsi="Palatino Linotype" w:cs="Times New Roman"/>
                <w:b/>
                <w:position w:val="-6"/>
                <w:sz w:val="20"/>
                <w:szCs w:val="20"/>
                <w:lang w:val="en-US" w:eastAsia="zh-CN"/>
              </w:rPr>
            </w:pPr>
            <w:r w:rsidRPr="00FA7151">
              <w:rPr>
                <w:rFonts w:ascii="Palatino Linotype" w:eastAsia="SimSun" w:hAnsi="Palatino Linotype" w:cs="Times New Roman"/>
                <w:b/>
                <w:position w:val="-6"/>
                <w:sz w:val="20"/>
                <w:szCs w:val="20"/>
                <w:lang w:val="en-US" w:eastAsia="zh-CN"/>
              </w:rPr>
              <w:t>Total</w:t>
            </w:r>
          </w:p>
          <w:p w:rsidR="00D2564B" w:rsidRPr="00FA7151" w:rsidRDefault="00D2564B" w:rsidP="00CA7FDB">
            <w:pPr>
              <w:pStyle w:val="NoSpacing"/>
              <w:jc w:val="center"/>
              <w:rPr>
                <w:rFonts w:ascii="Palatino Linotype" w:eastAsia="SimSun" w:hAnsi="Palatino Linotype" w:cs="Times New Roman"/>
                <w:b/>
                <w:position w:val="-6"/>
                <w:sz w:val="20"/>
                <w:szCs w:val="20"/>
                <w:lang w:val="en-US" w:eastAsia="zh-CN"/>
              </w:rPr>
            </w:pPr>
            <w:r w:rsidRPr="00FA7151">
              <w:rPr>
                <w:rFonts w:ascii="Palatino Linotype" w:eastAsia="SimSun" w:hAnsi="Palatino Linotype" w:cs="Times New Roman"/>
                <w:b/>
                <w:position w:val="-6"/>
                <w:sz w:val="20"/>
                <w:szCs w:val="20"/>
                <w:lang w:val="en-US" w:eastAsia="zh-CN"/>
              </w:rPr>
              <w:t>N (%)</w:t>
            </w:r>
          </w:p>
        </w:tc>
      </w:tr>
      <w:tr w:rsidR="00D2564B" w:rsidRPr="00FA7151" w:rsidTr="00B75E73">
        <w:tc>
          <w:tcPr>
            <w:tcW w:w="2317" w:type="pct"/>
            <w:tcBorders>
              <w:top w:val="single" w:sz="12" w:space="0" w:color="000000" w:themeColor="text1"/>
            </w:tcBorders>
          </w:tcPr>
          <w:p w:rsidR="00D2564B" w:rsidRPr="00FA7151" w:rsidRDefault="00D2564B" w:rsidP="00CA7FD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March 1, 2013-May 31, 2013</w:t>
            </w:r>
          </w:p>
        </w:tc>
        <w:tc>
          <w:tcPr>
            <w:tcW w:w="724" w:type="pct"/>
            <w:tcBorders>
              <w:top w:val="single" w:sz="12" w:space="0" w:color="000000" w:themeColor="text1"/>
            </w:tcBorders>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(16.27)</w:t>
            </w:r>
          </w:p>
        </w:tc>
        <w:tc>
          <w:tcPr>
            <w:tcW w:w="883" w:type="pct"/>
            <w:tcBorders>
              <w:top w:val="single" w:sz="12" w:space="0" w:color="000000" w:themeColor="text1"/>
            </w:tcBorders>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14</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(32.55)</w:t>
            </w:r>
          </w:p>
        </w:tc>
        <w:tc>
          <w:tcPr>
            <w:tcW w:w="594" w:type="pct"/>
            <w:tcBorders>
              <w:top w:val="single" w:sz="12" w:space="0" w:color="000000" w:themeColor="text1"/>
            </w:tcBorders>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22</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(51.16)</w:t>
            </w:r>
          </w:p>
        </w:tc>
        <w:tc>
          <w:tcPr>
            <w:tcW w:w="482" w:type="pct"/>
            <w:tcBorders>
              <w:top w:val="single" w:sz="12" w:space="0" w:color="000000" w:themeColor="text1"/>
            </w:tcBorders>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43</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r w:rsidR="00D2564B" w:rsidRPr="00FA7151" w:rsidTr="00B75E73">
        <w:tc>
          <w:tcPr>
            <w:tcW w:w="2317" w:type="pct"/>
          </w:tcPr>
          <w:p w:rsidR="00D2564B" w:rsidRPr="00FA7151" w:rsidRDefault="00D2564B" w:rsidP="00CA7FD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June 1, 2013-August 31, 2013</w:t>
            </w:r>
          </w:p>
        </w:tc>
        <w:tc>
          <w:tcPr>
            <w:tcW w:w="724"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(27.02)</w:t>
            </w:r>
          </w:p>
        </w:tc>
        <w:tc>
          <w:tcPr>
            <w:tcW w:w="883"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13</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(35.13)</w:t>
            </w:r>
          </w:p>
        </w:tc>
        <w:tc>
          <w:tcPr>
            <w:tcW w:w="594"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14</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(37.83)</w:t>
            </w:r>
          </w:p>
        </w:tc>
        <w:tc>
          <w:tcPr>
            <w:tcW w:w="482"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37</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r w:rsidR="00D2564B" w:rsidRPr="00FA7151" w:rsidTr="00B75E73">
        <w:tc>
          <w:tcPr>
            <w:tcW w:w="2317" w:type="pct"/>
          </w:tcPr>
          <w:p w:rsidR="00D2564B" w:rsidRPr="00FA7151" w:rsidRDefault="00D2564B" w:rsidP="00CA7FD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September 1, 2013-November 30, 2013</w:t>
            </w:r>
          </w:p>
        </w:tc>
        <w:tc>
          <w:tcPr>
            <w:tcW w:w="724"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6</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(12.50)</w:t>
            </w:r>
          </w:p>
        </w:tc>
        <w:tc>
          <w:tcPr>
            <w:tcW w:w="883"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23</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(47.91)</w:t>
            </w:r>
          </w:p>
        </w:tc>
        <w:tc>
          <w:tcPr>
            <w:tcW w:w="594"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19</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(39.58)</w:t>
            </w:r>
          </w:p>
        </w:tc>
        <w:tc>
          <w:tcPr>
            <w:tcW w:w="482"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48</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r w:rsidR="00D2564B" w:rsidRPr="00FA7151" w:rsidTr="00B75E73">
        <w:tc>
          <w:tcPr>
            <w:tcW w:w="2317" w:type="pct"/>
          </w:tcPr>
          <w:p w:rsidR="00D2564B" w:rsidRPr="00FA7151" w:rsidRDefault="00D2564B" w:rsidP="00CA7FD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December 1, 2013-February 28, 2014</w:t>
            </w:r>
          </w:p>
        </w:tc>
        <w:tc>
          <w:tcPr>
            <w:tcW w:w="724"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11</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(17.74)</w:t>
            </w:r>
          </w:p>
        </w:tc>
        <w:tc>
          <w:tcPr>
            <w:tcW w:w="883"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29</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(46.77)</w:t>
            </w:r>
          </w:p>
        </w:tc>
        <w:tc>
          <w:tcPr>
            <w:tcW w:w="594"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22</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(35.48)</w:t>
            </w:r>
          </w:p>
        </w:tc>
        <w:tc>
          <w:tcPr>
            <w:tcW w:w="482"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62</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r w:rsidR="00D2564B" w:rsidRPr="00FA7151" w:rsidTr="00B75E73">
        <w:tc>
          <w:tcPr>
            <w:tcW w:w="2317" w:type="pct"/>
          </w:tcPr>
          <w:p w:rsidR="00D2564B" w:rsidRPr="00FA7151" w:rsidRDefault="00D2564B" w:rsidP="00CA7FD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Total</w:t>
            </w:r>
          </w:p>
        </w:tc>
        <w:tc>
          <w:tcPr>
            <w:tcW w:w="724"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34</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(17.89)</w:t>
            </w:r>
          </w:p>
        </w:tc>
        <w:tc>
          <w:tcPr>
            <w:tcW w:w="883"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79</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(41.57</w:t>
            </w:r>
          </w:p>
        </w:tc>
        <w:tc>
          <w:tcPr>
            <w:tcW w:w="594"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77</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(40.52)</w:t>
            </w:r>
          </w:p>
        </w:tc>
        <w:tc>
          <w:tcPr>
            <w:tcW w:w="482" w:type="pct"/>
          </w:tcPr>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190</w:t>
            </w:r>
          </w:p>
          <w:p w:rsidR="00D2564B" w:rsidRPr="00FA7151" w:rsidRDefault="00D2564B" w:rsidP="00D2564B">
            <w:pPr>
              <w:pStyle w:val="NoSpacing"/>
              <w:jc w:val="center"/>
              <w:rPr>
                <w:rFonts w:ascii="Palatino Linotype" w:hAnsi="Palatino Linotype" w:cs="Times New Roman"/>
                <w:sz w:val="20"/>
                <w:szCs w:val="20"/>
                <w:lang w:val="en-US"/>
              </w:rPr>
            </w:pPr>
            <w:r w:rsidRPr="00FA7151">
              <w:rPr>
                <w:rFonts w:ascii="Palatino Linotype" w:hAnsi="Palatino Linotype" w:cs="Times New Roman"/>
                <w:sz w:val="20"/>
                <w:szCs w:val="20"/>
                <w:lang w:val="en-US"/>
              </w:rPr>
              <w:t>(100)</w:t>
            </w:r>
          </w:p>
        </w:tc>
      </w:tr>
    </w:tbl>
    <w:p w:rsidR="00D2564B" w:rsidRPr="00FA7151" w:rsidRDefault="00D2564B" w:rsidP="00D2564B"/>
    <w:p w:rsidR="00D2564B" w:rsidRPr="00FA7151" w:rsidRDefault="00D2564B" w:rsidP="00D2564B">
      <w:r w:rsidRPr="00FA7151">
        <w:t>For one year, a total number of 352 editorials have been published about Taliban in which, 162 editorials of Dawn and 190 editorials of The Nation. The editorials about favorable slant were 45 in which, Dawn contributed 11 and The Nation contributed 34 editorials. Next category was about the unfavorable slant which have 198 editorials, 119 by Dawn and 79 by The Nation. In the last category of neutral slant, Dawn published 32 editorials besides The Nation published 77 editorials and sum of all neutral slant editorials were 109.</w:t>
      </w:r>
    </w:p>
    <w:p w:rsidR="00362034" w:rsidRPr="00FA7151" w:rsidRDefault="00D2564B" w:rsidP="00D2564B">
      <w:pPr>
        <w:ind w:firstLine="0"/>
      </w:pPr>
      <w:r w:rsidRPr="00FA7151">
        <w:t>Figure 1 indicates the comparison of overall coverage of both the papers about the Taliban. The Nation was found to be using more positive slant of about 17.89% in their editorials about Taliban. For unfavorable slant in the editorials, Dawn has given the maximum coverage of about 73.45% about Taliban. The Nation was seemed neutral in the context of Taliban in their editorials of about 40.52% as compared to Dawn.</w:t>
      </w:r>
    </w:p>
    <w:p w:rsidR="00D2564B" w:rsidRPr="00FA7151" w:rsidRDefault="00D2564B" w:rsidP="00D2564B">
      <w:bookmarkStart w:id="3" w:name="_Hlk497528166"/>
      <w:r w:rsidRPr="00FA7151">
        <w:rPr>
          <w:noProof/>
        </w:rPr>
        <w:lastRenderedPageBreak/>
        <w:drawing>
          <wp:inline distT="0" distB="0" distL="0" distR="0" wp14:anchorId="2B58C1E3" wp14:editId="0712FDA1">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564B" w:rsidRPr="00FA7151" w:rsidRDefault="00D2564B" w:rsidP="00D2564B">
      <w:r w:rsidRPr="00FA7151">
        <w:t>Figure 1 Slant Distribution in Dawn and The Nation (March 1, 2013 - February 28, 2014)</w:t>
      </w:r>
    </w:p>
    <w:bookmarkEnd w:id="3"/>
    <w:p w:rsidR="00D2564B" w:rsidRPr="00FA7151" w:rsidRDefault="00D2564B" w:rsidP="00D2564B">
      <w:r w:rsidRPr="00FA7151">
        <w:t>As it was hypothesized that the Dawn will have the unfavorable slant towards the Taliban as compared to The Nation in their coverage. The figure 1 indicates that 73.45% of unfavorable slant has been given to Taliban in the editorials of Dawn which is more than The Nation. Therefore, the finding of the study has supported the hypothesis. The subsequent hypothesis was about the favorable slant will be more in The Nation instead of Dawn. The finding of the study revealed that 17.89% of favorable slant have been given to Taliban in the editorials by The Nation, which is higher than Dawn. Thus, the findings confirmed this hypothesis. Lastly, the hypothesis was about the neutral slant towards the Taliban of The Nation would be more than Dawn. The Nation has been found of giving more neutral slant of about 40.52% as compared to Dawn in the editorials concerning the Taliban. To this end, all the proposed hypothesis has been accepted of this study.</w:t>
      </w:r>
    </w:p>
    <w:p w:rsidR="00D2564B" w:rsidRPr="00FA7151" w:rsidRDefault="00D2564B" w:rsidP="00D2564B">
      <w:pPr>
        <w:ind w:firstLine="0"/>
      </w:pPr>
      <w:r w:rsidRPr="00FA7151">
        <w:t xml:space="preserve">The results of the study are inclined with the previous attempts of several researchers about representation of Taliban in the print media of Pakistan. A study by </w:t>
      </w:r>
      <w:r w:rsidRPr="00FA7151">
        <w:fldChar w:fldCharType="begin"/>
      </w:r>
      <w:r w:rsidRPr="00FA7151">
        <w:instrText xml:space="preserve"> ADDIN EN.CITE &lt;EndNote&gt;&lt;Cite AuthorYear="1"&gt;&lt;Author&gt;Hayat&lt;/Author&gt;&lt;Year&gt;2016&lt;/Year&gt;&lt;RecNum&gt;61&lt;/RecNum&gt;&lt;DisplayText&gt;Hayat and Juliana (2016)&lt;/DisplayText&gt;&lt;record&gt;&lt;rec-number&gt;61&lt;/rec-number&gt;&lt;foreign-keys&gt;&lt;key app="EN" db-id="w9a0erve3xpzz4epr9c5dezbszs2r5t9afdx" timestamp="1509330383"&gt;61&lt;/key&gt;&lt;/foreign-keys&gt;&lt;ref-type name="Journal Article"&gt;17&lt;/ref-type&gt;&lt;contributors&gt;&lt;authors&gt;&lt;author&gt;Hayat, N&lt;/author&gt;&lt;author&gt;Juliana, AW&lt;/author&gt;&lt;/authors&gt;&lt;/contributors&gt;&lt;titles&gt;&lt;title&gt;A Comparative Analysis of Pakistani English Newspaper Editorials: The Case of Taliban&amp;apos;s Attack on Malala Yousafzai&lt;/title&gt;&lt;secondary-title&gt;Pertanika Journal of Social Sciences &amp;amp; Humanities&lt;/secondary-title&gt;&lt;/titles&gt;&lt;periodical&gt;&lt;full-title&gt;Pertanika Journal of Social Sciences &amp;amp; Humanities&lt;/full-title&gt;&lt;/periodical&gt;&lt;volume&gt;24&lt;/volume&gt;&lt;number&gt;3&lt;/number&gt;&lt;dates&gt;&lt;year&gt;2016&lt;/year&gt;&lt;/dates&gt;&lt;isbn&gt;0128-7702&lt;/isbn&gt;&lt;urls&gt;&lt;/urls&gt;&lt;/record&gt;&lt;/Cite&gt;&lt;/EndNote&gt;</w:instrText>
      </w:r>
      <w:r w:rsidRPr="00FA7151">
        <w:fldChar w:fldCharType="separate"/>
      </w:r>
      <w:r w:rsidRPr="00FA7151">
        <w:rPr>
          <w:noProof/>
        </w:rPr>
        <w:t>Hayat and Juliana (2016)</w:t>
      </w:r>
      <w:r w:rsidRPr="00FA7151">
        <w:fldChar w:fldCharType="end"/>
      </w:r>
      <w:r w:rsidRPr="00FA7151">
        <w:t xml:space="preserve"> found that Taliban have been represented negatively in the newspapers of Pakistan with reference to attack on the innocent girl of Pakistan. </w:t>
      </w:r>
      <w:r w:rsidRPr="00FA7151">
        <w:fldChar w:fldCharType="begin"/>
      </w:r>
      <w:r w:rsidRPr="00FA7151">
        <w:instrText xml:space="preserve"> ADDIN EN.CITE &lt;EndNote&gt;&lt;Cite AuthorYear="1"&gt;&lt;Author&gt;Malik&lt;/Author&gt;&lt;Year&gt;2010&lt;/Year&gt;&lt;RecNum&gt;18&lt;/RecNum&gt;&lt;DisplayText&gt;Malik and Iqbal (2010)&lt;/DisplayText&gt;&lt;record&gt;&lt;rec-number&gt;18&lt;/rec-number&gt;&lt;foreign-keys&gt;&lt;key app="EN" db-id="w9a0erve3xpzz4epr9c5dezbszs2r5t9afdx" timestamp="1503138949"&gt;18&lt;/key&gt;&lt;/foreign-keys&gt;&lt;ref-type name="Journal Article"&gt;17&lt;/ref-type&gt;&lt;contributors&gt;&lt;authors&gt;&lt;author&gt;Malik, Shaista&lt;/author&gt;&lt;author&gt;Iqbal, Zafar&lt;/author&gt;&lt;/authors&gt;&lt;/contributors&gt;&lt;titles&gt;&lt;title&gt;Construction of Taliban image in Pakistan: Discourse analysis of editorials of Dawn and The News&lt;/title&gt;&lt;secondary-title&gt;China Media Research Journal&lt;/secondary-title&gt;&lt;/titles&gt;&lt;periodical&gt;&lt;full-title&gt;China Media Research Journal&lt;/full-title&gt;&lt;/periodical&gt;&lt;pages&gt;46-56&lt;/pages&gt;&lt;volume&gt;7&lt;/volume&gt;&lt;number&gt;2&lt;/number&gt;&lt;dates&gt;&lt;year&gt;2010&lt;/year&gt;&lt;/dates&gt;&lt;urls&gt;&lt;/urls&gt;&lt;/record&gt;&lt;/Cite&gt;&lt;/EndNote&gt;</w:instrText>
      </w:r>
      <w:r w:rsidRPr="00FA7151">
        <w:fldChar w:fldCharType="separate"/>
      </w:r>
      <w:r w:rsidRPr="00FA7151">
        <w:rPr>
          <w:noProof/>
        </w:rPr>
        <w:t>Malik and Iqbal (2010)</w:t>
      </w:r>
      <w:r w:rsidRPr="00FA7151">
        <w:fldChar w:fldCharType="end"/>
      </w:r>
      <w:r w:rsidRPr="00FA7151">
        <w:t xml:space="preserve"> also confirmed that the negative representation given to the Taliban in the editorials of the elite newspapers of Pakistan. Furthermore, </w:t>
      </w:r>
      <w:r w:rsidRPr="00FA7151">
        <w:fldChar w:fldCharType="begin"/>
      </w:r>
      <w:r w:rsidRPr="00FA7151">
        <w:instrText xml:space="preserve"> ADDIN EN.CITE &lt;EndNote&gt;&lt;Cite AuthorYear="1"&gt;&lt;Author&gt;Subhani&lt;/Author&gt;&lt;Year&gt;2015&lt;/Year&gt;&lt;RecNum&gt;58&lt;/RecNum&gt;&lt;DisplayText&gt;Subhani and Sultan (2015)&lt;/DisplayText&gt;&lt;record&gt;&lt;rec-number&gt;58&lt;/rec-number&gt;&lt;foreign-keys&gt;&lt;key app="EN" db-id="w9a0erve3xpzz4epr9c5dezbszs2r5t9afdx" timestamp="1509327996"&gt;58&lt;/key&gt;&lt;/foreign-keys&gt;&lt;ref-type name="Journal Article"&gt;17&lt;/ref-type&gt;&lt;contributors&gt;&lt;authors&gt;&lt;author&gt;Subhani, Muhammad Sohaib&lt;/author&gt;&lt;author&gt;Sultan, Khalid&lt;/author&gt;&lt;/authors&gt;&lt;/contributors&gt;&lt;titles&gt;&lt;title&gt;Pakistani Newspapers on Peace Talks with Tahrik e Taliban Pakistan&lt;/title&gt;&lt;secondary-title&gt;Journal of Business and Social Review in Emerging Economies&lt;/secondary-title&gt;&lt;/titles&gt;&lt;periodical&gt;&lt;full-title&gt;Journal of Business and Social Review in Emerging Economies&lt;/full-title&gt;&lt;/periodical&gt;&lt;pages&gt;47-60&lt;/pages&gt;&lt;volume&gt;1&lt;/volume&gt;&lt;number&gt;1&lt;/number&gt;&lt;dates&gt;&lt;year&gt;2015&lt;/year&gt;&lt;/dates&gt;&lt;isbn&gt;2519-0326&lt;/isbn&gt;&lt;urls&gt;&lt;/urls&gt;&lt;/record&gt;&lt;/Cite&gt;&lt;/EndNote&gt;</w:instrText>
      </w:r>
      <w:r w:rsidRPr="00FA7151">
        <w:fldChar w:fldCharType="separate"/>
      </w:r>
      <w:r w:rsidRPr="00FA7151">
        <w:rPr>
          <w:noProof/>
        </w:rPr>
        <w:t>Subhani and Sultan (2015)</w:t>
      </w:r>
      <w:r w:rsidRPr="00FA7151">
        <w:fldChar w:fldCharType="end"/>
      </w:r>
      <w:r w:rsidRPr="00FA7151">
        <w:t xml:space="preserve"> found that media of Pakistan and the stance of the state has not been same regarding the peace talks with the Taliban. Therefore, this study further reconfirmed the findings of pervious researches as well as provided a contribution in term of theory.</w:t>
      </w:r>
    </w:p>
    <w:p w:rsidR="00D2564B" w:rsidRPr="00FA7151" w:rsidRDefault="00D2564B" w:rsidP="00D2564B">
      <w:pPr>
        <w:rPr>
          <w:b/>
        </w:rPr>
      </w:pPr>
      <w:bookmarkStart w:id="4" w:name="_Hlk497528331"/>
      <w:r w:rsidRPr="00FA7151">
        <w:rPr>
          <w:b/>
        </w:rPr>
        <w:t>Conclusion</w:t>
      </w:r>
    </w:p>
    <w:p w:rsidR="00FA7151" w:rsidRDefault="00D2564B" w:rsidP="00FA7151">
      <w:r w:rsidRPr="00FA7151">
        <w:t>This study has aimed to link the representation of Taliban in the print media of Pakistan with the media conformity theory. The findings of the study reveal that print media of Pakistan is in the same line with the foreign policy of Pakistan. The stance of the state is very clear about the Taliban that they are extremists, brutal killers, terrorists etc. and the state is involved in several operations from time to time to make Pakistan free from terrorism and Taliban. The print media of Pakistan conforms the stance of state in their editorials and both of selected papers of the study have given maximum unfavorable coverage to them. However, The Nation appeared to be more neutral towards the Taliban, but their major proportion was against the Taliban. Hence, the findings of the study confirm the media conformity theory in the context of Pakistan regarding the Taliban.</w:t>
      </w:r>
      <w:bookmarkStart w:id="5" w:name="_GoBack"/>
      <w:bookmarkEnd w:id="4"/>
      <w:bookmarkEnd w:id="5"/>
    </w:p>
    <w:p w:rsidR="00B75E73" w:rsidRDefault="00B75E73" w:rsidP="00FA7151"/>
    <w:p w:rsidR="00B75E73" w:rsidRPr="00FA7151" w:rsidRDefault="00B75E73" w:rsidP="00FA7151"/>
    <w:p w:rsidR="00FA7151" w:rsidRPr="00FA7151" w:rsidRDefault="005F5566" w:rsidP="00FA7151">
      <w:pPr>
        <w:pStyle w:val="NoSpacing"/>
        <w:spacing w:line="276" w:lineRule="auto"/>
        <w:jc w:val="both"/>
        <w:rPr>
          <w:rFonts w:ascii="Palatino Linotype" w:hAnsi="Palatino Linotype" w:cs="Times New Roman"/>
          <w:b/>
          <w:sz w:val="20"/>
          <w:szCs w:val="20"/>
          <w:lang w:val="en-US"/>
        </w:rPr>
      </w:pPr>
      <w:r w:rsidRPr="00FA7151">
        <w:rPr>
          <w:rFonts w:ascii="Palatino Linotype" w:hAnsi="Palatino Linotype" w:cs="Times New Roman"/>
          <w:b/>
          <w:sz w:val="20"/>
          <w:szCs w:val="20"/>
          <w:lang w:val="en-US"/>
        </w:rPr>
        <w:lastRenderedPageBreak/>
        <w:t>REFERENCES</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cs="Times New Roman"/>
          <w:sz w:val="20"/>
          <w:szCs w:val="20"/>
        </w:rPr>
        <w:fldChar w:fldCharType="begin"/>
      </w:r>
      <w:r w:rsidRPr="00FA7151">
        <w:rPr>
          <w:rFonts w:ascii="Palatino Linotype" w:hAnsi="Palatino Linotype" w:cs="Times New Roman"/>
          <w:sz w:val="20"/>
          <w:szCs w:val="20"/>
        </w:rPr>
        <w:instrText xml:space="preserve"> ADDIN EN.REFLIST </w:instrText>
      </w:r>
      <w:r w:rsidRPr="00FA7151">
        <w:rPr>
          <w:rFonts w:ascii="Palatino Linotype" w:hAnsi="Palatino Linotype" w:cs="Times New Roman"/>
          <w:sz w:val="20"/>
          <w:szCs w:val="20"/>
        </w:rPr>
        <w:fldChar w:fldCharType="separate"/>
      </w:r>
      <w:r w:rsidRPr="00FA7151">
        <w:rPr>
          <w:rFonts w:ascii="Palatino Linotype" w:hAnsi="Palatino Linotype"/>
          <w:sz w:val="20"/>
          <w:szCs w:val="20"/>
        </w:rPr>
        <w:t xml:space="preserve">Abbas, H. (2008). </w:t>
      </w:r>
      <w:r w:rsidRPr="00FA7151">
        <w:rPr>
          <w:rFonts w:ascii="Palatino Linotype" w:hAnsi="Palatino Linotype"/>
          <w:i/>
          <w:sz w:val="20"/>
          <w:szCs w:val="20"/>
        </w:rPr>
        <w:t>A profile of Tehrik-i-Taliban Pakistan</w:t>
      </w:r>
      <w:r w:rsidRPr="00FA7151">
        <w:rPr>
          <w:rFonts w:ascii="Palatino Linotype" w:hAnsi="Palatino Linotype"/>
          <w:sz w:val="20"/>
          <w:szCs w:val="20"/>
        </w:rPr>
        <w:t xml:space="preserve">. Retrieved from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Ahmad, I., Mahsud, N., &amp; Ishtiaq, T. (2011). Pakistani press and war against terrorism in democratic era. </w:t>
      </w:r>
      <w:r w:rsidRPr="00FA7151">
        <w:rPr>
          <w:rFonts w:ascii="Palatino Linotype" w:hAnsi="Palatino Linotype"/>
          <w:i/>
          <w:sz w:val="20"/>
          <w:szCs w:val="20"/>
        </w:rPr>
        <w:t>Berkeley Journal of Social Science, 1</w:t>
      </w:r>
      <w:r w:rsidRPr="00FA7151">
        <w:rPr>
          <w:rFonts w:ascii="Palatino Linotype" w:hAnsi="Palatino Linotype"/>
          <w:sz w:val="20"/>
          <w:szCs w:val="20"/>
        </w:rPr>
        <w:t xml:space="preserve">(5), 1-23.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Atar, S. (2007). Mohmand Taliban behead 6 ‘criminals’. </w:t>
      </w:r>
      <w:r w:rsidRPr="00FA7151">
        <w:rPr>
          <w:rFonts w:ascii="Palatino Linotype" w:hAnsi="Palatino Linotype"/>
          <w:i/>
          <w:sz w:val="20"/>
          <w:szCs w:val="20"/>
        </w:rPr>
        <w:t>Daily Times</w:t>
      </w:r>
      <w:r w:rsidRPr="00FA7151">
        <w:rPr>
          <w:rFonts w:ascii="Palatino Linotype" w:hAnsi="Palatino Linotype"/>
          <w:sz w:val="20"/>
          <w:szCs w:val="20"/>
        </w:rPr>
        <w:t xml:space="preserve">.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Cohen, B. (1963). </w:t>
      </w:r>
      <w:r w:rsidRPr="00FA7151">
        <w:rPr>
          <w:rFonts w:ascii="Palatino Linotype" w:hAnsi="Palatino Linotype"/>
          <w:i/>
          <w:sz w:val="20"/>
          <w:szCs w:val="20"/>
        </w:rPr>
        <w:t>The Press and Foreign Policy</w:t>
      </w:r>
      <w:r w:rsidRPr="00FA7151">
        <w:rPr>
          <w:rFonts w:ascii="Palatino Linotype" w:hAnsi="Palatino Linotype"/>
          <w:sz w:val="20"/>
          <w:szCs w:val="20"/>
        </w:rPr>
        <w:t>: Princeton: Princeton University Press.</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Fishman, M. (1980). Manufacturing the News. Austin, Tex: Univ: of Texas Press.</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Hayat, N., &amp; Juliana, A. (2016). A Comparative Analysis of Pakistani English Newspaper Editorials: The Case of Taliban's Attack on Malala Yousafzai. </w:t>
      </w:r>
      <w:r w:rsidRPr="00FA7151">
        <w:rPr>
          <w:rFonts w:ascii="Palatino Linotype" w:hAnsi="Palatino Linotype"/>
          <w:i/>
          <w:sz w:val="20"/>
          <w:szCs w:val="20"/>
        </w:rPr>
        <w:t>Pertanika Journal of Social Sciences &amp; Humanities, 24</w:t>
      </w:r>
      <w:r w:rsidRPr="00FA7151">
        <w:rPr>
          <w:rFonts w:ascii="Palatino Linotype" w:hAnsi="Palatino Linotype"/>
          <w:sz w:val="20"/>
          <w:szCs w:val="20"/>
        </w:rPr>
        <w:t xml:space="preserve">(3).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Khan, M. A. (2008). The image of Pakistan in prestigious American newspaper editorials: A test of the media conformity theory. </w:t>
      </w:r>
      <w:r w:rsidRPr="00FA7151">
        <w:rPr>
          <w:rFonts w:ascii="Palatino Linotype" w:hAnsi="Palatino Linotype"/>
          <w:i/>
          <w:sz w:val="20"/>
          <w:szCs w:val="20"/>
        </w:rPr>
        <w:t>Strategic Studies, 28</w:t>
      </w:r>
      <w:r w:rsidRPr="00FA7151">
        <w:rPr>
          <w:rFonts w:ascii="Palatino Linotype" w:hAnsi="Palatino Linotype"/>
          <w:sz w:val="20"/>
          <w:szCs w:val="20"/>
        </w:rPr>
        <w:t xml:space="preserve">, 105-128.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Khan, M. A., &amp; Safder, A. (2010). Image of US in Pakistani Elite Newspaper Editorials after 9/11 Incident: A Comparative Study of The Dawn and Nawa-i-Waqt with Special Regard to Media Conformity Theory. </w:t>
      </w:r>
      <w:r w:rsidRPr="00FA7151">
        <w:rPr>
          <w:rFonts w:ascii="Palatino Linotype" w:hAnsi="Palatino Linotype"/>
          <w:i/>
          <w:sz w:val="20"/>
          <w:szCs w:val="20"/>
        </w:rPr>
        <w:t>Pakistan Journal of Social Sciences (PJSS), 30</w:t>
      </w:r>
      <w:r w:rsidRPr="00FA7151">
        <w:rPr>
          <w:rFonts w:ascii="Palatino Linotype" w:hAnsi="Palatino Linotype"/>
          <w:sz w:val="20"/>
          <w:szCs w:val="20"/>
        </w:rPr>
        <w:t xml:space="preserve">(2).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Largio, D. M. (2004). </w:t>
      </w:r>
      <w:r w:rsidRPr="00FA7151">
        <w:rPr>
          <w:rFonts w:ascii="Palatino Linotype" w:hAnsi="Palatino Linotype"/>
          <w:i/>
          <w:sz w:val="20"/>
          <w:szCs w:val="20"/>
        </w:rPr>
        <w:t>Uncovering the rationales for the War on Iraq: The words of the Bush administration, Congress, and the media from September 12, 2001 to October 11, 2002.</w:t>
      </w:r>
      <w:r w:rsidRPr="00FA7151">
        <w:rPr>
          <w:rFonts w:ascii="Palatino Linotype" w:hAnsi="Palatino Linotype"/>
          <w:sz w:val="20"/>
          <w:szCs w:val="20"/>
        </w:rPr>
        <w:t xml:space="preserve"> University of Illinois at Urbana-Champaign, College of Liberal Arts and Sciences.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Laura, K. (2009). Confusion hangs over Pakistan’s pact with Taliban. </w:t>
      </w:r>
      <w:r w:rsidRPr="00FA7151">
        <w:rPr>
          <w:rFonts w:ascii="Palatino Linotype" w:hAnsi="Palatino Linotype"/>
          <w:i/>
          <w:sz w:val="20"/>
          <w:szCs w:val="20"/>
        </w:rPr>
        <w:t>Los Angeles Times</w:t>
      </w:r>
      <w:r w:rsidRPr="00FA7151">
        <w:rPr>
          <w:rFonts w:ascii="Palatino Linotype" w:hAnsi="Palatino Linotype"/>
          <w:sz w:val="20"/>
          <w:szCs w:val="20"/>
        </w:rPr>
        <w:t xml:space="preserve">.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Madni, A. R. (2014). Editorial treatment of national and international political issues by Pakistani National Dailies for the period of three months (January 2014 to March 2014). </w:t>
      </w:r>
      <w:r w:rsidRPr="00FA7151">
        <w:rPr>
          <w:rFonts w:ascii="Palatino Linotype" w:hAnsi="Palatino Linotype"/>
          <w:i/>
          <w:sz w:val="20"/>
          <w:szCs w:val="20"/>
        </w:rPr>
        <w:t>VFAST Transactions on Education and Social Sciences, 5</w:t>
      </w:r>
      <w:r w:rsidRPr="00FA7151">
        <w:rPr>
          <w:rFonts w:ascii="Palatino Linotype" w:hAnsi="Palatino Linotype"/>
          <w:sz w:val="20"/>
          <w:szCs w:val="20"/>
        </w:rPr>
        <w:t xml:space="preserve">(1).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Malik, S., &amp; Iqbal, Z. (2010). Construction of Taliban image in Pakistan: Discourse analysis of editorials of Dawn and The News. </w:t>
      </w:r>
      <w:r w:rsidRPr="00FA7151">
        <w:rPr>
          <w:rFonts w:ascii="Palatino Linotype" w:hAnsi="Palatino Linotype"/>
          <w:i/>
          <w:sz w:val="20"/>
          <w:szCs w:val="20"/>
        </w:rPr>
        <w:t>China Media Research Journal, 7</w:t>
      </w:r>
      <w:r w:rsidRPr="00FA7151">
        <w:rPr>
          <w:rFonts w:ascii="Palatino Linotype" w:hAnsi="Palatino Linotype"/>
          <w:sz w:val="20"/>
          <w:szCs w:val="20"/>
        </w:rPr>
        <w:t xml:space="preserve">(2), 46-56.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Manzoor, U. (2002). </w:t>
      </w:r>
      <w:r w:rsidRPr="00FA7151">
        <w:rPr>
          <w:rFonts w:ascii="Palatino Linotype" w:hAnsi="Palatino Linotype"/>
          <w:i/>
          <w:sz w:val="20"/>
          <w:szCs w:val="20"/>
        </w:rPr>
        <w:t>Editorial Coverage of Pakistan stand during Pak-India war tension (2001-2002) in Dawn and Nawa i Waqt</w:t>
      </w:r>
      <w:r w:rsidRPr="00FA7151">
        <w:rPr>
          <w:rFonts w:ascii="Palatino Linotype" w:hAnsi="Palatino Linotype"/>
          <w:sz w:val="20"/>
          <w:szCs w:val="20"/>
        </w:rPr>
        <w:t xml:space="preserve">. University of the Punjab, Lahore.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Mezzera, M., &amp; Sial, S. (2010). Media and Governance in Pakistan: A controversial yet essential relationship. </w:t>
      </w:r>
      <w:r w:rsidRPr="00FA7151">
        <w:rPr>
          <w:rFonts w:ascii="Palatino Linotype" w:hAnsi="Palatino Linotype"/>
          <w:i/>
          <w:sz w:val="20"/>
          <w:szCs w:val="20"/>
        </w:rPr>
        <w:t>Initiative for Peace Building</w:t>
      </w:r>
      <w:r w:rsidRPr="00FA7151">
        <w:rPr>
          <w:rFonts w:ascii="Palatino Linotype" w:hAnsi="Palatino Linotype"/>
          <w:sz w:val="20"/>
          <w:szCs w:val="20"/>
        </w:rPr>
        <w:t xml:space="preserve">.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Raza, M. R., Jan, M., Sultan, K., &amp; Aziz, F. (2012). Portrayal of war on terrorism in Pakistani print media exploring peace framing in daily nation and business recorder. </w:t>
      </w:r>
      <w:r w:rsidRPr="00FA7151">
        <w:rPr>
          <w:rFonts w:ascii="Palatino Linotype" w:hAnsi="Palatino Linotype"/>
          <w:i/>
          <w:sz w:val="20"/>
          <w:szCs w:val="20"/>
        </w:rPr>
        <w:t>Asian journal of social sciences &amp; humanities, 1</w:t>
      </w:r>
      <w:r w:rsidRPr="00FA7151">
        <w:rPr>
          <w:rFonts w:ascii="Palatino Linotype" w:hAnsi="Palatino Linotype"/>
          <w:sz w:val="20"/>
          <w:szCs w:val="20"/>
        </w:rPr>
        <w:t xml:space="preserve">(4), 97-108.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Salim, F. A. (2010). Exploring US Media Reporting About “Islam” and “Muslims”: Measuring Biased or Unbalanced Coverage.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Shabir, G., Hussain, T., &amp; Iqbal, Y. (2014). Portrayal of Pakistan in the New York Times and the Washington Post: A Study of Editorials during 2008 to 2010. </w:t>
      </w:r>
      <w:r w:rsidRPr="00FA7151">
        <w:rPr>
          <w:rFonts w:ascii="Palatino Linotype" w:hAnsi="Palatino Linotype"/>
          <w:i/>
          <w:sz w:val="20"/>
          <w:szCs w:val="20"/>
        </w:rPr>
        <w:t>Mass Communication and Journalism</w:t>
      </w:r>
      <w:r w:rsidRPr="00FA7151">
        <w:rPr>
          <w:rFonts w:ascii="Palatino Linotype" w:hAnsi="Palatino Linotype"/>
          <w:sz w:val="20"/>
          <w:szCs w:val="20"/>
        </w:rPr>
        <w:t xml:space="preserve">, 4: 179.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Shah, B. (2001). The Myth of Talibanization in Pakistan. </w:t>
      </w:r>
      <w:r w:rsidRPr="00FA7151">
        <w:rPr>
          <w:rFonts w:ascii="Palatino Linotype" w:hAnsi="Palatino Linotype"/>
          <w:i/>
          <w:sz w:val="20"/>
          <w:szCs w:val="20"/>
        </w:rPr>
        <w:t>Strategic Studies</w:t>
      </w:r>
      <w:r w:rsidRPr="00FA7151">
        <w:rPr>
          <w:rFonts w:ascii="Palatino Linotype" w:hAnsi="Palatino Linotype"/>
          <w:sz w:val="20"/>
          <w:szCs w:val="20"/>
        </w:rPr>
        <w:t xml:space="preserve">, XXI Summer 3.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Shaw, D. L., &amp; McCombs, M. E. (1977). </w:t>
      </w:r>
      <w:r w:rsidRPr="00FA7151">
        <w:rPr>
          <w:rFonts w:ascii="Palatino Linotype" w:hAnsi="Palatino Linotype"/>
          <w:i/>
          <w:sz w:val="20"/>
          <w:szCs w:val="20"/>
        </w:rPr>
        <w:t>The emergence of American political issues: The agenda-setting function of the press</w:t>
      </w:r>
      <w:r w:rsidRPr="00FA7151">
        <w:rPr>
          <w:rFonts w:ascii="Palatino Linotype" w:hAnsi="Palatino Linotype"/>
          <w:sz w:val="20"/>
          <w:szCs w:val="20"/>
        </w:rPr>
        <w:t>: West Group.</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Siddique, Q. (2010). </w:t>
      </w:r>
      <w:r w:rsidRPr="00FA7151">
        <w:rPr>
          <w:rFonts w:ascii="Palatino Linotype" w:hAnsi="Palatino Linotype"/>
          <w:i/>
          <w:sz w:val="20"/>
          <w:szCs w:val="20"/>
        </w:rPr>
        <w:t>Tehrik-e-Taliban Pakistan: An attempt to deconstruct the umbrella organization and the reasons for its growth in Pakistan's north-west</w:t>
      </w:r>
      <w:r w:rsidRPr="00FA7151">
        <w:rPr>
          <w:rFonts w:ascii="Palatino Linotype" w:hAnsi="Palatino Linotype"/>
          <w:sz w:val="20"/>
          <w:szCs w:val="20"/>
        </w:rPr>
        <w:t>: DIIS Reports/Danish Institute for International Studies.</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Subhani, M. S., &amp; Sultan, K. (2015). Pakistani Newspapers on Peace Talks with Tahrik e Taliban Pakistan. </w:t>
      </w:r>
      <w:r w:rsidRPr="00FA7151">
        <w:rPr>
          <w:rFonts w:ascii="Palatino Linotype" w:hAnsi="Palatino Linotype"/>
          <w:i/>
          <w:sz w:val="20"/>
          <w:szCs w:val="20"/>
        </w:rPr>
        <w:t>Journal of Business and Social Review in Emerging Economies, 1</w:t>
      </w:r>
      <w:r w:rsidRPr="00FA7151">
        <w:rPr>
          <w:rFonts w:ascii="Palatino Linotype" w:hAnsi="Palatino Linotype"/>
          <w:sz w:val="20"/>
          <w:szCs w:val="20"/>
        </w:rPr>
        <w:t xml:space="preserve">(1), 47-60.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Walsh, D. (2009). Air strike kills Taliban leader Baitullah Mehsud. </w:t>
      </w:r>
      <w:r w:rsidRPr="00FA7151">
        <w:rPr>
          <w:rFonts w:ascii="Palatino Linotype" w:hAnsi="Palatino Linotype"/>
          <w:i/>
          <w:sz w:val="20"/>
          <w:szCs w:val="20"/>
        </w:rPr>
        <w:t>The Guardian, 7</w:t>
      </w:r>
      <w:r w:rsidRPr="00FA7151">
        <w:rPr>
          <w:rFonts w:ascii="Palatino Linotype" w:hAnsi="Palatino Linotype"/>
          <w:sz w:val="20"/>
          <w:szCs w:val="20"/>
        </w:rPr>
        <w:t xml:space="preserve">.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Yousafzai, A. (2007). Impotence fears hit polio drive. </w:t>
      </w:r>
      <w:r w:rsidRPr="00FA7151">
        <w:rPr>
          <w:rFonts w:ascii="Palatino Linotype" w:hAnsi="Palatino Linotype"/>
          <w:i/>
          <w:sz w:val="20"/>
          <w:szCs w:val="20"/>
        </w:rPr>
        <w:t>BBC News</w:t>
      </w:r>
      <w:r w:rsidRPr="00FA7151">
        <w:rPr>
          <w:rFonts w:ascii="Palatino Linotype" w:hAnsi="Palatino Linotype"/>
          <w:sz w:val="20"/>
          <w:szCs w:val="20"/>
        </w:rPr>
        <w:t xml:space="preserve">. </w:t>
      </w:r>
    </w:p>
    <w:p w:rsidR="00FA7151" w:rsidRPr="00FA7151" w:rsidRDefault="00FA7151" w:rsidP="00B75E73">
      <w:pPr>
        <w:pStyle w:val="EndNoteBibliography"/>
        <w:spacing w:after="0"/>
        <w:ind w:left="720" w:hanging="720"/>
        <w:jc w:val="both"/>
        <w:rPr>
          <w:rFonts w:ascii="Palatino Linotype" w:hAnsi="Palatino Linotype"/>
          <w:sz w:val="20"/>
          <w:szCs w:val="20"/>
        </w:rPr>
      </w:pPr>
      <w:r w:rsidRPr="00FA7151">
        <w:rPr>
          <w:rFonts w:ascii="Palatino Linotype" w:hAnsi="Palatino Linotype"/>
          <w:sz w:val="20"/>
          <w:szCs w:val="20"/>
        </w:rPr>
        <w:t xml:space="preserve">Yusufzai, R., Berti, B., Khan, M. A., Roul, A., &amp; Fazlullah, M. (2009). A Who’s Who of the Insurgency in Pakistan’s North-West Frontier Province: Part Two–FATA excluding North and South Waziristan. </w:t>
      </w:r>
      <w:r w:rsidRPr="00FA7151">
        <w:rPr>
          <w:rFonts w:ascii="Palatino Linotype" w:hAnsi="Palatino Linotype"/>
          <w:i/>
          <w:sz w:val="20"/>
          <w:szCs w:val="20"/>
        </w:rPr>
        <w:t>Terrorism Monitor, 7</w:t>
      </w:r>
      <w:r w:rsidRPr="00FA7151">
        <w:rPr>
          <w:rFonts w:ascii="Palatino Linotype" w:hAnsi="Palatino Linotype"/>
          <w:sz w:val="20"/>
          <w:szCs w:val="20"/>
        </w:rPr>
        <w:t xml:space="preserve">(4). </w:t>
      </w:r>
    </w:p>
    <w:p w:rsidR="00FA7151" w:rsidRPr="00FA7151" w:rsidRDefault="00FA7151" w:rsidP="00B75E73">
      <w:pPr>
        <w:pStyle w:val="EndNoteBibliography"/>
        <w:ind w:left="720" w:hanging="720"/>
        <w:jc w:val="both"/>
        <w:rPr>
          <w:rFonts w:ascii="Palatino Linotype" w:hAnsi="Palatino Linotype"/>
          <w:sz w:val="20"/>
          <w:szCs w:val="20"/>
        </w:rPr>
      </w:pPr>
      <w:r w:rsidRPr="00FA7151">
        <w:rPr>
          <w:rFonts w:ascii="Palatino Linotype" w:hAnsi="Palatino Linotype"/>
          <w:sz w:val="20"/>
          <w:szCs w:val="20"/>
        </w:rPr>
        <w:t xml:space="preserve">Zheng, L. (2006). </w:t>
      </w:r>
      <w:r w:rsidRPr="00FA7151">
        <w:rPr>
          <w:rFonts w:ascii="Palatino Linotype" w:hAnsi="Palatino Linotype"/>
          <w:i/>
          <w:sz w:val="20"/>
          <w:szCs w:val="20"/>
        </w:rPr>
        <w:t>Newspaper Comformity to National Foreign Policy in Coverage of the 2003 Iraq War in The New York Times, the Times of London and the People's Daily (China).</w:t>
      </w:r>
      <w:r w:rsidRPr="00FA7151">
        <w:rPr>
          <w:rFonts w:ascii="Palatino Linotype" w:hAnsi="Palatino Linotype"/>
          <w:sz w:val="20"/>
          <w:szCs w:val="20"/>
        </w:rPr>
        <w:t xml:space="preserve"> Southern Illinois University Carbondale.   </w:t>
      </w:r>
    </w:p>
    <w:p w:rsidR="00FA7151" w:rsidRPr="00FA7151" w:rsidRDefault="00FA7151" w:rsidP="00FA7151">
      <w:pPr>
        <w:pStyle w:val="NoSpacing"/>
        <w:spacing w:line="276" w:lineRule="auto"/>
        <w:jc w:val="both"/>
        <w:rPr>
          <w:rFonts w:ascii="Palatino Linotype" w:hAnsi="Palatino Linotype" w:cs="Times New Roman"/>
          <w:sz w:val="20"/>
          <w:szCs w:val="20"/>
          <w:lang w:val="en-US"/>
        </w:rPr>
      </w:pPr>
      <w:r w:rsidRPr="00FA7151">
        <w:rPr>
          <w:rFonts w:ascii="Palatino Linotype" w:hAnsi="Palatino Linotype" w:cs="Times New Roman"/>
          <w:sz w:val="20"/>
          <w:szCs w:val="20"/>
          <w:lang w:val="en-US"/>
        </w:rPr>
        <w:fldChar w:fldCharType="end"/>
      </w:r>
    </w:p>
    <w:sectPr w:rsidR="00FA7151" w:rsidRPr="00FA7151" w:rsidSect="00C650F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425"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997" w:rsidRDefault="00B76997" w:rsidP="00BB5DBD">
      <w:pPr>
        <w:spacing w:after="0"/>
      </w:pPr>
      <w:r>
        <w:separator/>
      </w:r>
    </w:p>
  </w:endnote>
  <w:endnote w:type="continuationSeparator" w:id="0">
    <w:p w:rsidR="00B76997" w:rsidRDefault="00B76997" w:rsidP="00BB5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DzTablo41"/>
      <w:tblW w:w="11139" w:type="dxa"/>
      <w:tblInd w:w="-567" w:type="dxa"/>
      <w:tblLook w:val="04A0" w:firstRow="1" w:lastRow="0" w:firstColumn="1" w:lastColumn="0" w:noHBand="0" w:noVBand="1"/>
    </w:tblPr>
    <w:tblGrid>
      <w:gridCol w:w="2977"/>
      <w:gridCol w:w="6487"/>
      <w:gridCol w:w="709"/>
      <w:gridCol w:w="966"/>
    </w:tblGrid>
    <w:tr w:rsidR="00EA4609" w:rsidTr="00D940E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rsidR="00EA4609" w:rsidRDefault="00EA4609" w:rsidP="00D940EE">
          <w:pPr>
            <w:pStyle w:val="Header"/>
            <w:rPr>
              <w:rFonts w:asciiTheme="minorHAnsi" w:hAnsiTheme="minorHAnsi"/>
              <w:bCs w:val="0"/>
              <w:color w:val="000000" w:themeColor="text1"/>
              <w:sz w:val="18"/>
              <w:szCs w:val="24"/>
            </w:rPr>
          </w:pPr>
          <w:r>
            <w:rPr>
              <w:rFonts w:asciiTheme="minorHAnsi" w:hAnsiTheme="minorHAnsi"/>
              <w:bCs w:val="0"/>
              <w:color w:val="000000" w:themeColor="text1"/>
              <w:sz w:val="18"/>
              <w:szCs w:val="24"/>
            </w:rPr>
            <w:t>www.ijere.com</w:t>
          </w:r>
        </w:p>
      </w:tc>
      <w:tc>
        <w:tcPr>
          <w:tcW w:w="6487" w:type="dxa"/>
          <w:vAlign w:val="center"/>
          <w:hideMark/>
        </w:tcPr>
        <w:p w:rsidR="00EA4609" w:rsidRDefault="00EA4609" w:rsidP="00D940EE">
          <w:pPr>
            <w:pStyle w:val="Header"/>
            <w:jc w:val="right"/>
            <w:cnfStyle w:val="100000000000" w:firstRow="1" w:lastRow="0" w:firstColumn="0" w:lastColumn="0" w:oddVBand="0" w:evenVBand="0" w:oddHBand="0" w:evenHBand="0" w:firstRowFirstColumn="0" w:firstRowLastColumn="0" w:lastRowFirstColumn="0" w:lastRowLastColumn="0"/>
            <w:rPr>
              <w:rFonts w:asciiTheme="minorHAnsi" w:eastAsia="Adobe Heiti Std R" w:hAnsiTheme="minorHAnsi"/>
              <w:b w:val="0"/>
              <w:i/>
              <w:color w:val="404040" w:themeColor="text1" w:themeTint="BF"/>
              <w:sz w:val="16"/>
              <w:szCs w:val="16"/>
            </w:rPr>
          </w:pPr>
          <w:r>
            <w:rPr>
              <w:rFonts w:asciiTheme="minorHAnsi" w:hAnsiTheme="minorHAnsi"/>
              <w:b w:val="0"/>
              <w:bCs w:val="0"/>
              <w:i/>
              <w:color w:val="404040" w:themeColor="text1" w:themeTint="BF"/>
              <w:sz w:val="16"/>
              <w:szCs w:val="16"/>
            </w:rPr>
            <w:t>Volume 1  /  Issue 1  /  January 2016</w:t>
          </w:r>
        </w:p>
      </w:tc>
      <w:tc>
        <w:tcPr>
          <w:tcW w:w="709" w:type="dxa"/>
          <w:shd w:val="clear" w:color="auto" w:fill="D9D9D9" w:themeFill="background1" w:themeFillShade="D9"/>
          <w:vAlign w:val="center"/>
        </w:tcPr>
        <w:p w:rsidR="00EA4609" w:rsidRDefault="00EA4609" w:rsidP="00D940EE">
          <w:pPr>
            <w:pStyle w:val="Footer"/>
            <w:ind w:right="-19"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i/>
              <w:color w:val="404040" w:themeColor="text1" w:themeTint="BF"/>
              <w:sz w:val="16"/>
              <w:szCs w:val="16"/>
            </w:rPr>
          </w:pPr>
        </w:p>
      </w:tc>
      <w:tc>
        <w:tcPr>
          <w:tcW w:w="966" w:type="dxa"/>
          <w:vAlign w:val="center"/>
        </w:tcPr>
        <w:p w:rsidR="00EA4609" w:rsidRDefault="00EA4609" w:rsidP="00D940EE">
          <w:pPr>
            <w:pStyle w:val="Footer"/>
            <w:ind w:right="-19" w:firstLin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404040" w:themeColor="text1" w:themeTint="BF"/>
              <w:sz w:val="16"/>
              <w:szCs w:val="16"/>
            </w:rPr>
          </w:pPr>
        </w:p>
      </w:tc>
    </w:tr>
  </w:tbl>
  <w:p w:rsidR="00EA4609" w:rsidRPr="003715A2" w:rsidRDefault="00EA4609" w:rsidP="00D11150">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DzTablo41"/>
      <w:tblW w:w="11139" w:type="dxa"/>
      <w:tblInd w:w="-567" w:type="dxa"/>
      <w:tblLook w:val="04A0" w:firstRow="1" w:lastRow="0" w:firstColumn="1" w:lastColumn="0" w:noHBand="0" w:noVBand="1"/>
    </w:tblPr>
    <w:tblGrid>
      <w:gridCol w:w="2977"/>
      <w:gridCol w:w="6487"/>
      <w:gridCol w:w="709"/>
      <w:gridCol w:w="966"/>
    </w:tblGrid>
    <w:tr w:rsidR="00EA4609" w:rsidTr="00D940E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rsidR="00EA4609" w:rsidRDefault="00EA4609" w:rsidP="00D940EE">
          <w:pPr>
            <w:pStyle w:val="Header"/>
            <w:rPr>
              <w:rFonts w:asciiTheme="minorHAnsi" w:hAnsiTheme="minorHAnsi"/>
              <w:bCs w:val="0"/>
              <w:color w:val="000000" w:themeColor="text1"/>
              <w:sz w:val="18"/>
              <w:szCs w:val="24"/>
            </w:rPr>
          </w:pPr>
          <w:r>
            <w:rPr>
              <w:rFonts w:asciiTheme="minorHAnsi" w:hAnsiTheme="minorHAnsi"/>
              <w:bCs w:val="0"/>
              <w:color w:val="000000" w:themeColor="text1"/>
              <w:sz w:val="18"/>
              <w:szCs w:val="24"/>
            </w:rPr>
            <w:t>www.ijere.com</w:t>
          </w:r>
        </w:p>
      </w:tc>
      <w:tc>
        <w:tcPr>
          <w:tcW w:w="6487" w:type="dxa"/>
          <w:vAlign w:val="center"/>
          <w:hideMark/>
        </w:tcPr>
        <w:p w:rsidR="00EA4609" w:rsidRDefault="00EA4609" w:rsidP="00D940EE">
          <w:pPr>
            <w:pStyle w:val="Header"/>
            <w:jc w:val="right"/>
            <w:cnfStyle w:val="100000000000" w:firstRow="1" w:lastRow="0" w:firstColumn="0" w:lastColumn="0" w:oddVBand="0" w:evenVBand="0" w:oddHBand="0" w:evenHBand="0" w:firstRowFirstColumn="0" w:firstRowLastColumn="0" w:lastRowFirstColumn="0" w:lastRowLastColumn="0"/>
            <w:rPr>
              <w:rFonts w:asciiTheme="minorHAnsi" w:eastAsia="Adobe Heiti Std R" w:hAnsiTheme="minorHAnsi"/>
              <w:b w:val="0"/>
              <w:i/>
              <w:color w:val="404040" w:themeColor="text1" w:themeTint="BF"/>
              <w:sz w:val="16"/>
              <w:szCs w:val="16"/>
            </w:rPr>
          </w:pPr>
          <w:r>
            <w:rPr>
              <w:rFonts w:asciiTheme="minorHAnsi" w:hAnsiTheme="minorHAnsi"/>
              <w:b w:val="0"/>
              <w:bCs w:val="0"/>
              <w:i/>
              <w:color w:val="404040" w:themeColor="text1" w:themeTint="BF"/>
              <w:sz w:val="16"/>
              <w:szCs w:val="16"/>
            </w:rPr>
            <w:t>Volume 1  /  Issue 1  /  January 2016</w:t>
          </w:r>
        </w:p>
      </w:tc>
      <w:tc>
        <w:tcPr>
          <w:tcW w:w="709" w:type="dxa"/>
          <w:shd w:val="clear" w:color="auto" w:fill="D9D9D9" w:themeFill="background1" w:themeFillShade="D9"/>
          <w:vAlign w:val="center"/>
        </w:tcPr>
        <w:p w:rsidR="00EA4609" w:rsidRDefault="00EA4609" w:rsidP="00D940EE">
          <w:pPr>
            <w:pStyle w:val="Footer"/>
            <w:ind w:right="-19"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i/>
              <w:color w:val="404040" w:themeColor="text1" w:themeTint="BF"/>
              <w:sz w:val="16"/>
              <w:szCs w:val="16"/>
            </w:rPr>
          </w:pPr>
        </w:p>
      </w:tc>
      <w:tc>
        <w:tcPr>
          <w:tcW w:w="966" w:type="dxa"/>
          <w:vAlign w:val="center"/>
        </w:tcPr>
        <w:p w:rsidR="00EA4609" w:rsidRDefault="00EA4609" w:rsidP="00D940EE">
          <w:pPr>
            <w:pStyle w:val="Footer"/>
            <w:ind w:right="-19" w:firstLin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404040" w:themeColor="text1" w:themeTint="BF"/>
              <w:sz w:val="16"/>
              <w:szCs w:val="16"/>
            </w:rPr>
          </w:pPr>
        </w:p>
      </w:tc>
    </w:tr>
  </w:tbl>
  <w:p w:rsidR="00EA4609" w:rsidRPr="003715A2" w:rsidRDefault="00EA4609" w:rsidP="00CE5648">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DzTablo41"/>
      <w:tblW w:w="11139" w:type="dxa"/>
      <w:tblInd w:w="-567" w:type="dxa"/>
      <w:tblLook w:val="04A0" w:firstRow="1" w:lastRow="0" w:firstColumn="1" w:lastColumn="0" w:noHBand="0" w:noVBand="1"/>
    </w:tblPr>
    <w:tblGrid>
      <w:gridCol w:w="2977"/>
      <w:gridCol w:w="6487"/>
      <w:gridCol w:w="709"/>
      <w:gridCol w:w="966"/>
    </w:tblGrid>
    <w:tr w:rsidR="00EA4609" w:rsidTr="00D940E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rsidR="00EA4609" w:rsidRDefault="00EA4609" w:rsidP="00D940EE">
          <w:pPr>
            <w:pStyle w:val="Header"/>
            <w:rPr>
              <w:rFonts w:asciiTheme="minorHAnsi" w:hAnsiTheme="minorHAnsi"/>
              <w:bCs w:val="0"/>
              <w:color w:val="000000" w:themeColor="text1"/>
              <w:sz w:val="18"/>
              <w:szCs w:val="24"/>
            </w:rPr>
          </w:pPr>
          <w:r>
            <w:rPr>
              <w:rFonts w:asciiTheme="minorHAnsi" w:hAnsiTheme="minorHAnsi"/>
              <w:bCs w:val="0"/>
              <w:color w:val="000000" w:themeColor="text1"/>
              <w:sz w:val="18"/>
              <w:szCs w:val="24"/>
            </w:rPr>
            <w:t>www.ijere.com</w:t>
          </w:r>
        </w:p>
      </w:tc>
      <w:tc>
        <w:tcPr>
          <w:tcW w:w="6487" w:type="dxa"/>
          <w:vAlign w:val="center"/>
          <w:hideMark/>
        </w:tcPr>
        <w:p w:rsidR="00EA4609" w:rsidRDefault="00EA4609" w:rsidP="00D940EE">
          <w:pPr>
            <w:pStyle w:val="Header"/>
            <w:jc w:val="right"/>
            <w:cnfStyle w:val="100000000000" w:firstRow="1" w:lastRow="0" w:firstColumn="0" w:lastColumn="0" w:oddVBand="0" w:evenVBand="0" w:oddHBand="0" w:evenHBand="0" w:firstRowFirstColumn="0" w:firstRowLastColumn="0" w:lastRowFirstColumn="0" w:lastRowLastColumn="0"/>
            <w:rPr>
              <w:rFonts w:asciiTheme="minorHAnsi" w:eastAsia="Adobe Heiti Std R" w:hAnsiTheme="minorHAnsi"/>
              <w:b w:val="0"/>
              <w:i/>
              <w:color w:val="404040" w:themeColor="text1" w:themeTint="BF"/>
              <w:sz w:val="16"/>
              <w:szCs w:val="16"/>
            </w:rPr>
          </w:pPr>
          <w:r>
            <w:rPr>
              <w:rFonts w:asciiTheme="minorHAnsi" w:hAnsiTheme="minorHAnsi"/>
              <w:b w:val="0"/>
              <w:bCs w:val="0"/>
              <w:i/>
              <w:color w:val="404040" w:themeColor="text1" w:themeTint="BF"/>
              <w:sz w:val="16"/>
              <w:szCs w:val="16"/>
            </w:rPr>
            <w:t>Volume 1  /  Issue 1  /  January 2016</w:t>
          </w:r>
        </w:p>
      </w:tc>
      <w:tc>
        <w:tcPr>
          <w:tcW w:w="709" w:type="dxa"/>
          <w:shd w:val="clear" w:color="auto" w:fill="D9D9D9" w:themeFill="background1" w:themeFillShade="D9"/>
          <w:vAlign w:val="center"/>
        </w:tcPr>
        <w:p w:rsidR="00EA4609" w:rsidRDefault="00EA4609" w:rsidP="00D940EE">
          <w:pPr>
            <w:pStyle w:val="Footer"/>
            <w:ind w:right="-19"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i/>
              <w:color w:val="404040" w:themeColor="text1" w:themeTint="BF"/>
              <w:sz w:val="16"/>
              <w:szCs w:val="16"/>
            </w:rPr>
          </w:pPr>
        </w:p>
      </w:tc>
      <w:tc>
        <w:tcPr>
          <w:tcW w:w="966" w:type="dxa"/>
          <w:vAlign w:val="center"/>
        </w:tcPr>
        <w:p w:rsidR="00EA4609" w:rsidRDefault="00EA4609" w:rsidP="00D940EE">
          <w:pPr>
            <w:pStyle w:val="Footer"/>
            <w:ind w:right="-19" w:firstLin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404040" w:themeColor="text1" w:themeTint="BF"/>
              <w:sz w:val="16"/>
              <w:szCs w:val="16"/>
            </w:rPr>
          </w:pPr>
        </w:p>
      </w:tc>
    </w:tr>
  </w:tbl>
  <w:p w:rsidR="00EA4609" w:rsidRPr="00226622" w:rsidRDefault="00EA4609" w:rsidP="00226622">
    <w:pPr>
      <w:pStyle w:val="Footer"/>
      <w:ind w:firstLine="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997" w:rsidRDefault="00B76997" w:rsidP="00802937">
      <w:pPr>
        <w:spacing w:after="0"/>
        <w:ind w:firstLine="0"/>
      </w:pPr>
      <w:r>
        <w:separator/>
      </w:r>
    </w:p>
  </w:footnote>
  <w:footnote w:type="continuationSeparator" w:id="0">
    <w:p w:rsidR="00B76997" w:rsidRDefault="00B76997" w:rsidP="00BB5DBD">
      <w:pPr>
        <w:spacing w:after="0"/>
      </w:pPr>
      <w:r>
        <w:continuationSeparator/>
      </w:r>
    </w:p>
  </w:footnote>
  <w:footnote w:id="1">
    <w:p w:rsidR="00FA7151" w:rsidRDefault="00EA4609" w:rsidP="00810B7B">
      <w:pPr>
        <w:pStyle w:val="FootnoteText"/>
        <w:ind w:firstLine="0"/>
        <w:rPr>
          <w:rFonts w:asciiTheme="minorHAnsi" w:hAnsiTheme="minorHAnsi"/>
          <w:sz w:val="12"/>
          <w:szCs w:val="16"/>
          <w:lang w:val="en-US"/>
        </w:rPr>
      </w:pPr>
      <w:r w:rsidRPr="00365D7A">
        <w:rPr>
          <w:rStyle w:val="FootnoteReference"/>
          <w:rFonts w:asciiTheme="minorHAnsi" w:hAnsiTheme="minorHAnsi"/>
          <w:sz w:val="12"/>
          <w:szCs w:val="16"/>
          <w:lang w:val="en-US"/>
        </w:rPr>
        <w:footnoteRef/>
      </w:r>
      <w:r w:rsidRPr="00365D7A">
        <w:rPr>
          <w:rFonts w:asciiTheme="minorHAnsi" w:hAnsiTheme="minorHAnsi"/>
          <w:sz w:val="12"/>
          <w:szCs w:val="16"/>
          <w:lang w:val="en-US"/>
        </w:rPr>
        <w:t xml:space="preserve"> Corresponding e-mail:</w:t>
      </w:r>
      <w:r w:rsidR="00FA7151">
        <w:rPr>
          <w:rFonts w:asciiTheme="minorHAnsi" w:hAnsiTheme="minorHAnsi"/>
          <w:sz w:val="12"/>
          <w:szCs w:val="16"/>
          <w:lang w:val="en-US"/>
        </w:rPr>
        <w:t xml:space="preserve"> </w:t>
      </w:r>
      <w:hyperlink r:id="rId1" w:history="1">
        <w:r w:rsidR="00FA7151" w:rsidRPr="005404BF">
          <w:rPr>
            <w:rStyle w:val="Hyperlink"/>
            <w:rFonts w:asciiTheme="minorHAnsi" w:hAnsiTheme="minorHAnsi"/>
            <w:sz w:val="12"/>
            <w:szCs w:val="16"/>
            <w:lang w:val="en-US"/>
          </w:rPr>
          <w:t>umarnadeemx@gmail.com</w:t>
        </w:r>
      </w:hyperlink>
    </w:p>
    <w:p w:rsidR="00EA4609" w:rsidRDefault="00FA7151" w:rsidP="00810B7B">
      <w:pPr>
        <w:pStyle w:val="FootnoteText"/>
        <w:ind w:firstLine="0"/>
        <w:rPr>
          <w:rFonts w:asciiTheme="minorHAnsi" w:hAnsiTheme="minorHAnsi"/>
          <w:sz w:val="12"/>
          <w:szCs w:val="16"/>
          <w:lang w:val="en-US"/>
        </w:rPr>
      </w:pPr>
      <w:r w:rsidRPr="00FA7151">
        <w:rPr>
          <w:rFonts w:asciiTheme="minorHAnsi" w:hAnsiTheme="minorHAnsi"/>
          <w:sz w:val="12"/>
          <w:szCs w:val="16"/>
          <w:lang w:val="en-US"/>
        </w:rPr>
        <w:t>Universiti Utara Malaysia</w:t>
      </w:r>
      <w:r>
        <w:rPr>
          <w:rFonts w:asciiTheme="minorHAnsi" w:hAnsiTheme="minorHAnsi"/>
          <w:sz w:val="12"/>
          <w:szCs w:val="16"/>
          <w:lang w:val="en-US"/>
        </w:rPr>
        <w:t>, Malaysia.</w:t>
      </w:r>
    </w:p>
    <w:p w:rsidR="00EA4609" w:rsidRPr="000A38C2" w:rsidRDefault="00EA4609" w:rsidP="00810B7B">
      <w:pPr>
        <w:pStyle w:val="FootnoteText"/>
        <w:ind w:firstLine="0"/>
        <w:rPr>
          <w:sz w:val="12"/>
          <w:szCs w:val="16"/>
          <w:vertAlign w:val="superscript"/>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609" w:rsidRPr="00023D75" w:rsidRDefault="00EA4609" w:rsidP="005F5566">
    <w:pPr>
      <w:pStyle w:val="Authors"/>
      <w:jc w:val="right"/>
      <w:rPr>
        <w:b w:val="0"/>
        <w:i/>
        <w:sz w:val="16"/>
        <w:szCs w:val="16"/>
        <w:lang w:val="en-US"/>
      </w:rPr>
    </w:pPr>
    <w:r w:rsidRPr="00023D75">
      <w:rPr>
        <w:b w:val="0"/>
        <w:i/>
        <w:sz w:val="16"/>
        <w:szCs w:val="16"/>
        <w:lang w:val="en-US"/>
      </w:rPr>
      <w:t xml:space="preserve">Investigation of Pedagogical Formation Certification Program Students’ Attitudes Towards Teaching Profession In Terms of Some Variables </w:t>
    </w:r>
  </w:p>
  <w:p w:rsidR="00EA4609" w:rsidRPr="005F538C" w:rsidRDefault="00EA4609" w:rsidP="005F5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609" w:rsidRPr="00023D75" w:rsidRDefault="00EA4609" w:rsidP="005F538C">
    <w:pPr>
      <w:pStyle w:val="NoSpacing"/>
      <w:spacing w:line="276" w:lineRule="auto"/>
      <w:jc w:val="right"/>
      <w:rPr>
        <w:rFonts w:ascii="Palatino Linotype" w:hAnsi="Palatino Linotype" w:cs="Times New Roman"/>
        <w:i/>
        <w:sz w:val="16"/>
        <w:szCs w:val="16"/>
      </w:rPr>
    </w:pPr>
    <w:r w:rsidRPr="00023D75">
      <w:rPr>
        <w:rFonts w:ascii="Palatino Linotype" w:hAnsi="Palatino Linotype" w:cs="Times New Roman"/>
        <w:i/>
        <w:sz w:val="16"/>
        <w:szCs w:val="16"/>
      </w:rPr>
      <w:t>Zeynep DEMİRTAŞ &amp; Gökçe Pınar AKSOY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DzTablo41"/>
      <w:tblW w:w="0" w:type="auto"/>
      <w:tblLook w:val="04A0" w:firstRow="1" w:lastRow="0" w:firstColumn="1" w:lastColumn="0" w:noHBand="0" w:noVBand="1"/>
    </w:tblPr>
    <w:tblGrid>
      <w:gridCol w:w="2263"/>
      <w:gridCol w:w="7365"/>
    </w:tblGrid>
    <w:tr w:rsidR="00EA4609" w:rsidTr="0061162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3" w:type="dxa"/>
        </w:tcPr>
        <w:p w:rsidR="00EA4609" w:rsidRDefault="00EA4609">
          <w:pPr>
            <w:pStyle w:val="Header"/>
            <w:rPr>
              <w:rFonts w:ascii="Palatino Linotype" w:hAnsi="Palatino Linotype"/>
              <w:b w:val="0"/>
              <w:bCs w:val="0"/>
              <w:color w:val="000000" w:themeColor="text1"/>
              <w:sz w:val="16"/>
              <w:szCs w:val="24"/>
            </w:rPr>
          </w:pPr>
          <w:r>
            <w:rPr>
              <w:noProof/>
              <w:lang w:val="tr-TR" w:eastAsia="tr-TR"/>
            </w:rPr>
            <w:drawing>
              <wp:inline distT="0" distB="0" distL="0" distR="0" wp14:anchorId="23EC0801" wp14:editId="30FBDEB0">
                <wp:extent cx="279877" cy="360170"/>
                <wp:effectExtent l="0" t="0" r="6350" b="1905"/>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ere-agac.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1130" cy="400389"/>
                        </a:xfrm>
                        <a:prstGeom prst="rect">
                          <a:avLst/>
                        </a:prstGeom>
                      </pic:spPr>
                    </pic:pic>
                  </a:graphicData>
                </a:graphic>
              </wp:inline>
            </w:drawing>
          </w:r>
          <w:r>
            <w:rPr>
              <w:noProof/>
              <w:lang w:val="tr-TR" w:eastAsia="tr-TR"/>
            </w:rPr>
            <w:drawing>
              <wp:inline distT="0" distB="0" distL="0" distR="0" wp14:anchorId="499AD4FD" wp14:editId="53E9B996">
                <wp:extent cx="933450" cy="348459"/>
                <wp:effectExtent l="0" t="0" r="0" b="0"/>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ere-ijere.png"/>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65173" cy="360301"/>
                        </a:xfrm>
                        <a:prstGeom prst="rect">
                          <a:avLst/>
                        </a:prstGeom>
                      </pic:spPr>
                    </pic:pic>
                  </a:graphicData>
                </a:graphic>
              </wp:inline>
            </w:drawing>
          </w:r>
        </w:p>
      </w:tc>
      <w:tc>
        <w:tcPr>
          <w:tcW w:w="7365" w:type="dxa"/>
          <w:vAlign w:val="center"/>
        </w:tcPr>
        <w:p w:rsidR="00EA4609" w:rsidRPr="0061162E" w:rsidRDefault="00EA4609" w:rsidP="0061162E">
          <w:pPr>
            <w:pStyle w:val="Header"/>
            <w:cnfStyle w:val="100000000000" w:firstRow="1" w:lastRow="0" w:firstColumn="0" w:lastColumn="0" w:oddVBand="0" w:evenVBand="0" w:oddHBand="0" w:evenHBand="0" w:firstRowFirstColumn="0" w:firstRowLastColumn="0" w:lastRowFirstColumn="0" w:lastRowLastColumn="0"/>
            <w:rPr>
              <w:rFonts w:ascii="Adobe Heiti Std R" w:eastAsia="Adobe Heiti Std R" w:hAnsi="Adobe Heiti Std R"/>
              <w:b w:val="0"/>
              <w:bCs w:val="0"/>
              <w:color w:val="000000" w:themeColor="text1"/>
              <w:szCs w:val="24"/>
            </w:rPr>
          </w:pPr>
          <w:r w:rsidRPr="0061162E">
            <w:rPr>
              <w:rFonts w:ascii="Adobe Heiti Std R" w:eastAsia="Adobe Heiti Std R" w:hAnsi="Adobe Heiti Std R"/>
              <w:color w:val="000000" w:themeColor="text1"/>
              <w:szCs w:val="24"/>
            </w:rPr>
            <w:t>International Journal of Educational Research Review</w:t>
          </w:r>
        </w:p>
      </w:tc>
    </w:tr>
  </w:tbl>
  <w:p w:rsidR="00EA4609" w:rsidRPr="00E63E56" w:rsidRDefault="00EA4609" w:rsidP="00E63E56">
    <w:pPr>
      <w:pStyle w:val="Header"/>
      <w:jc w:val="center"/>
      <w:rPr>
        <w:rFonts w:ascii="Palatino Linotype" w:hAnsi="Palatino Linotype"/>
        <w:color w:val="000000" w:themeColor="text1"/>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E1883"/>
    <w:multiLevelType w:val="hybridMultilevel"/>
    <w:tmpl w:val="2BA004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a0erve3xpzz4epr9c5dezbszs2r5t9afdx&quot;&gt;My EndNote Library&lt;record-ids&gt;&lt;item&gt;6&lt;/item&gt;&lt;item&gt;9&lt;/item&gt;&lt;item&gt;12&lt;/item&gt;&lt;item&gt;13&lt;/item&gt;&lt;item&gt;15&lt;/item&gt;&lt;item&gt;18&lt;/item&gt;&lt;item&gt;22&lt;/item&gt;&lt;item&gt;28&lt;/item&gt;&lt;item&gt;29&lt;/item&gt;&lt;item&gt;37&lt;/item&gt;&lt;item&gt;38&lt;/item&gt;&lt;item&gt;40&lt;/item&gt;&lt;item&gt;47&lt;/item&gt;&lt;item&gt;58&lt;/item&gt;&lt;item&gt;59&lt;/item&gt;&lt;item&gt;60&lt;/item&gt;&lt;item&gt;61&lt;/item&gt;&lt;item&gt;62&lt;/item&gt;&lt;item&gt;63&lt;/item&gt;&lt;item&gt;64&lt;/item&gt;&lt;item&gt;65&lt;/item&gt;&lt;item&gt;66&lt;/item&gt;&lt;item&gt;67&lt;/item&gt;&lt;item&gt;68&lt;/item&gt;&lt;item&gt;69&lt;/item&gt;&lt;/record-ids&gt;&lt;/item&gt;&lt;/Libraries&gt;"/>
  </w:docVars>
  <w:rsids>
    <w:rsidRoot w:val="00274CA5"/>
    <w:rsid w:val="000004DB"/>
    <w:rsid w:val="00000C3F"/>
    <w:rsid w:val="00000F31"/>
    <w:rsid w:val="0000195F"/>
    <w:rsid w:val="00002263"/>
    <w:rsid w:val="0000232B"/>
    <w:rsid w:val="00003015"/>
    <w:rsid w:val="00003A89"/>
    <w:rsid w:val="00003D55"/>
    <w:rsid w:val="00003DF8"/>
    <w:rsid w:val="0000629B"/>
    <w:rsid w:val="00006ED8"/>
    <w:rsid w:val="00007FF0"/>
    <w:rsid w:val="0001095A"/>
    <w:rsid w:val="00011002"/>
    <w:rsid w:val="000110DB"/>
    <w:rsid w:val="00012DE4"/>
    <w:rsid w:val="00014C2E"/>
    <w:rsid w:val="000215B3"/>
    <w:rsid w:val="000229D4"/>
    <w:rsid w:val="0002335D"/>
    <w:rsid w:val="000236FF"/>
    <w:rsid w:val="00023D75"/>
    <w:rsid w:val="0002542C"/>
    <w:rsid w:val="00026551"/>
    <w:rsid w:val="00030A2B"/>
    <w:rsid w:val="00033493"/>
    <w:rsid w:val="00033AAE"/>
    <w:rsid w:val="000340CF"/>
    <w:rsid w:val="000348E3"/>
    <w:rsid w:val="0003596F"/>
    <w:rsid w:val="00036904"/>
    <w:rsid w:val="0003734D"/>
    <w:rsid w:val="0004093B"/>
    <w:rsid w:val="00041FD8"/>
    <w:rsid w:val="000436C8"/>
    <w:rsid w:val="00046EE7"/>
    <w:rsid w:val="000471B0"/>
    <w:rsid w:val="00047739"/>
    <w:rsid w:val="00047922"/>
    <w:rsid w:val="0005140D"/>
    <w:rsid w:val="00051EC0"/>
    <w:rsid w:val="0005284C"/>
    <w:rsid w:val="000531D5"/>
    <w:rsid w:val="00053B0A"/>
    <w:rsid w:val="00053C7F"/>
    <w:rsid w:val="00053C8D"/>
    <w:rsid w:val="00053F83"/>
    <w:rsid w:val="00055C7E"/>
    <w:rsid w:val="00056EEB"/>
    <w:rsid w:val="000611E8"/>
    <w:rsid w:val="00061C2A"/>
    <w:rsid w:val="00062363"/>
    <w:rsid w:val="000625C6"/>
    <w:rsid w:val="000643A3"/>
    <w:rsid w:val="00065149"/>
    <w:rsid w:val="00066E98"/>
    <w:rsid w:val="0007019F"/>
    <w:rsid w:val="00070A5E"/>
    <w:rsid w:val="000718A9"/>
    <w:rsid w:val="00072622"/>
    <w:rsid w:val="00074606"/>
    <w:rsid w:val="00075205"/>
    <w:rsid w:val="000756DE"/>
    <w:rsid w:val="00075E85"/>
    <w:rsid w:val="0007679A"/>
    <w:rsid w:val="00077DE2"/>
    <w:rsid w:val="00082BC5"/>
    <w:rsid w:val="00082D65"/>
    <w:rsid w:val="000842E9"/>
    <w:rsid w:val="000843C2"/>
    <w:rsid w:val="0008466C"/>
    <w:rsid w:val="00085630"/>
    <w:rsid w:val="00086D24"/>
    <w:rsid w:val="00086EBF"/>
    <w:rsid w:val="0008705D"/>
    <w:rsid w:val="0009027E"/>
    <w:rsid w:val="000913C7"/>
    <w:rsid w:val="000918EC"/>
    <w:rsid w:val="00091E66"/>
    <w:rsid w:val="000925F2"/>
    <w:rsid w:val="0009370B"/>
    <w:rsid w:val="00095735"/>
    <w:rsid w:val="00095CD2"/>
    <w:rsid w:val="00097BD5"/>
    <w:rsid w:val="000A0884"/>
    <w:rsid w:val="000A1B79"/>
    <w:rsid w:val="000A311A"/>
    <w:rsid w:val="000A38C2"/>
    <w:rsid w:val="000A543B"/>
    <w:rsid w:val="000A6586"/>
    <w:rsid w:val="000A6E47"/>
    <w:rsid w:val="000A7A04"/>
    <w:rsid w:val="000A7ED1"/>
    <w:rsid w:val="000B064A"/>
    <w:rsid w:val="000B1FE0"/>
    <w:rsid w:val="000B2600"/>
    <w:rsid w:val="000B3284"/>
    <w:rsid w:val="000B3E9C"/>
    <w:rsid w:val="000B54B3"/>
    <w:rsid w:val="000B56A6"/>
    <w:rsid w:val="000B6BB2"/>
    <w:rsid w:val="000C01C9"/>
    <w:rsid w:val="000C0D9F"/>
    <w:rsid w:val="000C1DE9"/>
    <w:rsid w:val="000C39DB"/>
    <w:rsid w:val="000C464F"/>
    <w:rsid w:val="000C4B4E"/>
    <w:rsid w:val="000C4EFE"/>
    <w:rsid w:val="000C51BB"/>
    <w:rsid w:val="000C7BA1"/>
    <w:rsid w:val="000D4DA4"/>
    <w:rsid w:val="000D582E"/>
    <w:rsid w:val="000D621E"/>
    <w:rsid w:val="000D64DF"/>
    <w:rsid w:val="000D677E"/>
    <w:rsid w:val="000E0538"/>
    <w:rsid w:val="000E1E63"/>
    <w:rsid w:val="000E286C"/>
    <w:rsid w:val="000E3C32"/>
    <w:rsid w:val="000E3E03"/>
    <w:rsid w:val="000F01DB"/>
    <w:rsid w:val="000F16D0"/>
    <w:rsid w:val="000F1BA7"/>
    <w:rsid w:val="000F2451"/>
    <w:rsid w:val="000F264E"/>
    <w:rsid w:val="000F286D"/>
    <w:rsid w:val="000F2AE5"/>
    <w:rsid w:val="000F407E"/>
    <w:rsid w:val="000F47F4"/>
    <w:rsid w:val="000F5E36"/>
    <w:rsid w:val="000F60FE"/>
    <w:rsid w:val="00100C82"/>
    <w:rsid w:val="001036BE"/>
    <w:rsid w:val="00104029"/>
    <w:rsid w:val="00105D2B"/>
    <w:rsid w:val="001068CB"/>
    <w:rsid w:val="00106964"/>
    <w:rsid w:val="001072D6"/>
    <w:rsid w:val="00107572"/>
    <w:rsid w:val="001078E8"/>
    <w:rsid w:val="001105AB"/>
    <w:rsid w:val="00111B9D"/>
    <w:rsid w:val="001138AF"/>
    <w:rsid w:val="00114B20"/>
    <w:rsid w:val="00114C17"/>
    <w:rsid w:val="00114FFD"/>
    <w:rsid w:val="001159A0"/>
    <w:rsid w:val="00115C3C"/>
    <w:rsid w:val="0011631E"/>
    <w:rsid w:val="0011673A"/>
    <w:rsid w:val="00121107"/>
    <w:rsid w:val="00122328"/>
    <w:rsid w:val="00125334"/>
    <w:rsid w:val="00125CD5"/>
    <w:rsid w:val="00125FCC"/>
    <w:rsid w:val="00127C24"/>
    <w:rsid w:val="0013235E"/>
    <w:rsid w:val="001326CB"/>
    <w:rsid w:val="001329E3"/>
    <w:rsid w:val="00132A75"/>
    <w:rsid w:val="001334DF"/>
    <w:rsid w:val="00133A60"/>
    <w:rsid w:val="00134492"/>
    <w:rsid w:val="00134DAE"/>
    <w:rsid w:val="00137571"/>
    <w:rsid w:val="00137CA8"/>
    <w:rsid w:val="001401F5"/>
    <w:rsid w:val="001404A5"/>
    <w:rsid w:val="00141552"/>
    <w:rsid w:val="001416CF"/>
    <w:rsid w:val="00141DF9"/>
    <w:rsid w:val="00142D31"/>
    <w:rsid w:val="001430D9"/>
    <w:rsid w:val="00143F50"/>
    <w:rsid w:val="00144582"/>
    <w:rsid w:val="0014505C"/>
    <w:rsid w:val="00145AC2"/>
    <w:rsid w:val="001463AA"/>
    <w:rsid w:val="00146DB1"/>
    <w:rsid w:val="001476BC"/>
    <w:rsid w:val="001477C6"/>
    <w:rsid w:val="001515E0"/>
    <w:rsid w:val="00152E1D"/>
    <w:rsid w:val="00154835"/>
    <w:rsid w:val="001552FC"/>
    <w:rsid w:val="00157030"/>
    <w:rsid w:val="00157699"/>
    <w:rsid w:val="001602A8"/>
    <w:rsid w:val="00160FE7"/>
    <w:rsid w:val="00161DE7"/>
    <w:rsid w:val="00162163"/>
    <w:rsid w:val="00162A25"/>
    <w:rsid w:val="00162B86"/>
    <w:rsid w:val="00162F66"/>
    <w:rsid w:val="00163425"/>
    <w:rsid w:val="001638F4"/>
    <w:rsid w:val="00164AE6"/>
    <w:rsid w:val="0016509B"/>
    <w:rsid w:val="00165337"/>
    <w:rsid w:val="0016687B"/>
    <w:rsid w:val="001668E8"/>
    <w:rsid w:val="00171F42"/>
    <w:rsid w:val="0017266E"/>
    <w:rsid w:val="00173717"/>
    <w:rsid w:val="00173972"/>
    <w:rsid w:val="001740A4"/>
    <w:rsid w:val="00174BB9"/>
    <w:rsid w:val="0017767C"/>
    <w:rsid w:val="0018018D"/>
    <w:rsid w:val="00180656"/>
    <w:rsid w:val="001819B7"/>
    <w:rsid w:val="00181DF9"/>
    <w:rsid w:val="00182EA0"/>
    <w:rsid w:val="00185C42"/>
    <w:rsid w:val="00185CE0"/>
    <w:rsid w:val="0018607F"/>
    <w:rsid w:val="00190E62"/>
    <w:rsid w:val="001911F3"/>
    <w:rsid w:val="001916BA"/>
    <w:rsid w:val="00192A20"/>
    <w:rsid w:val="00192A91"/>
    <w:rsid w:val="001942C7"/>
    <w:rsid w:val="0019443D"/>
    <w:rsid w:val="00196BBE"/>
    <w:rsid w:val="001A138A"/>
    <w:rsid w:val="001A1505"/>
    <w:rsid w:val="001A151E"/>
    <w:rsid w:val="001A186E"/>
    <w:rsid w:val="001A2431"/>
    <w:rsid w:val="001A4F42"/>
    <w:rsid w:val="001A599A"/>
    <w:rsid w:val="001A624C"/>
    <w:rsid w:val="001A65D4"/>
    <w:rsid w:val="001A6D26"/>
    <w:rsid w:val="001B1477"/>
    <w:rsid w:val="001B40A0"/>
    <w:rsid w:val="001B6403"/>
    <w:rsid w:val="001B68E9"/>
    <w:rsid w:val="001B7AAF"/>
    <w:rsid w:val="001C0AE1"/>
    <w:rsid w:val="001C12F4"/>
    <w:rsid w:val="001C1651"/>
    <w:rsid w:val="001C1679"/>
    <w:rsid w:val="001C1748"/>
    <w:rsid w:val="001C2C15"/>
    <w:rsid w:val="001D111B"/>
    <w:rsid w:val="001D1EFD"/>
    <w:rsid w:val="001D2214"/>
    <w:rsid w:val="001D2B32"/>
    <w:rsid w:val="001D36B8"/>
    <w:rsid w:val="001D3799"/>
    <w:rsid w:val="001D4ED0"/>
    <w:rsid w:val="001D53FD"/>
    <w:rsid w:val="001D56F5"/>
    <w:rsid w:val="001D70BF"/>
    <w:rsid w:val="001D7793"/>
    <w:rsid w:val="001D79BA"/>
    <w:rsid w:val="001D7C88"/>
    <w:rsid w:val="001E01D6"/>
    <w:rsid w:val="001E1BC8"/>
    <w:rsid w:val="001E2599"/>
    <w:rsid w:val="001E3384"/>
    <w:rsid w:val="001E49EF"/>
    <w:rsid w:val="001E5220"/>
    <w:rsid w:val="001E7AD1"/>
    <w:rsid w:val="001F14EA"/>
    <w:rsid w:val="001F164E"/>
    <w:rsid w:val="001F2BDD"/>
    <w:rsid w:val="001F2E60"/>
    <w:rsid w:val="001F3E67"/>
    <w:rsid w:val="001F481F"/>
    <w:rsid w:val="001F4B91"/>
    <w:rsid w:val="00201DC9"/>
    <w:rsid w:val="00202409"/>
    <w:rsid w:val="002039D6"/>
    <w:rsid w:val="00203B99"/>
    <w:rsid w:val="0020665B"/>
    <w:rsid w:val="00207823"/>
    <w:rsid w:val="0021003A"/>
    <w:rsid w:val="002111FC"/>
    <w:rsid w:val="002134BB"/>
    <w:rsid w:val="00213C96"/>
    <w:rsid w:val="00214060"/>
    <w:rsid w:val="0021440C"/>
    <w:rsid w:val="00214543"/>
    <w:rsid w:val="002148CB"/>
    <w:rsid w:val="0021546E"/>
    <w:rsid w:val="002170E6"/>
    <w:rsid w:val="00221922"/>
    <w:rsid w:val="00222F89"/>
    <w:rsid w:val="00223273"/>
    <w:rsid w:val="002241C5"/>
    <w:rsid w:val="00225144"/>
    <w:rsid w:val="002256F3"/>
    <w:rsid w:val="002264E3"/>
    <w:rsid w:val="00226622"/>
    <w:rsid w:val="002301BB"/>
    <w:rsid w:val="00230D67"/>
    <w:rsid w:val="00232412"/>
    <w:rsid w:val="00232AF4"/>
    <w:rsid w:val="00234185"/>
    <w:rsid w:val="0023662F"/>
    <w:rsid w:val="00236AED"/>
    <w:rsid w:val="00236B26"/>
    <w:rsid w:val="00236BC0"/>
    <w:rsid w:val="00240921"/>
    <w:rsid w:val="00241A11"/>
    <w:rsid w:val="0024278A"/>
    <w:rsid w:val="00244150"/>
    <w:rsid w:val="002476A2"/>
    <w:rsid w:val="002535A1"/>
    <w:rsid w:val="00254681"/>
    <w:rsid w:val="0025775B"/>
    <w:rsid w:val="00261C74"/>
    <w:rsid w:val="00265B6B"/>
    <w:rsid w:val="00266D00"/>
    <w:rsid w:val="002674E4"/>
    <w:rsid w:val="002702AC"/>
    <w:rsid w:val="002721EE"/>
    <w:rsid w:val="0027257D"/>
    <w:rsid w:val="00274CA5"/>
    <w:rsid w:val="00275279"/>
    <w:rsid w:val="00277FB5"/>
    <w:rsid w:val="00281B48"/>
    <w:rsid w:val="00282168"/>
    <w:rsid w:val="00282D83"/>
    <w:rsid w:val="00283210"/>
    <w:rsid w:val="00284720"/>
    <w:rsid w:val="00284E05"/>
    <w:rsid w:val="002852DA"/>
    <w:rsid w:val="00285DA2"/>
    <w:rsid w:val="0028642B"/>
    <w:rsid w:val="00290873"/>
    <w:rsid w:val="00290F08"/>
    <w:rsid w:val="00291C1B"/>
    <w:rsid w:val="00293014"/>
    <w:rsid w:val="002A1074"/>
    <w:rsid w:val="002A2865"/>
    <w:rsid w:val="002A2C89"/>
    <w:rsid w:val="002A366D"/>
    <w:rsid w:val="002A3F4A"/>
    <w:rsid w:val="002A6418"/>
    <w:rsid w:val="002A764C"/>
    <w:rsid w:val="002A7A98"/>
    <w:rsid w:val="002B304E"/>
    <w:rsid w:val="002B3724"/>
    <w:rsid w:val="002B6376"/>
    <w:rsid w:val="002B63D3"/>
    <w:rsid w:val="002B7690"/>
    <w:rsid w:val="002C3268"/>
    <w:rsid w:val="002C3D21"/>
    <w:rsid w:val="002C4AB9"/>
    <w:rsid w:val="002C4C54"/>
    <w:rsid w:val="002C5203"/>
    <w:rsid w:val="002C7ADC"/>
    <w:rsid w:val="002D009C"/>
    <w:rsid w:val="002D1526"/>
    <w:rsid w:val="002D3F16"/>
    <w:rsid w:val="002D45BE"/>
    <w:rsid w:val="002D6148"/>
    <w:rsid w:val="002D6206"/>
    <w:rsid w:val="002D794D"/>
    <w:rsid w:val="002E10AD"/>
    <w:rsid w:val="002E11DE"/>
    <w:rsid w:val="002E2B17"/>
    <w:rsid w:val="002E3681"/>
    <w:rsid w:val="002E3E1B"/>
    <w:rsid w:val="002E403A"/>
    <w:rsid w:val="002E4BDF"/>
    <w:rsid w:val="002E51BE"/>
    <w:rsid w:val="002E606E"/>
    <w:rsid w:val="002E7E7B"/>
    <w:rsid w:val="002F0FA6"/>
    <w:rsid w:val="002F1B1C"/>
    <w:rsid w:val="002F4429"/>
    <w:rsid w:val="002F4C36"/>
    <w:rsid w:val="002F568E"/>
    <w:rsid w:val="002F64C9"/>
    <w:rsid w:val="002F6890"/>
    <w:rsid w:val="002F6EC8"/>
    <w:rsid w:val="002F7D05"/>
    <w:rsid w:val="003006AE"/>
    <w:rsid w:val="00300881"/>
    <w:rsid w:val="00300DEE"/>
    <w:rsid w:val="00301E29"/>
    <w:rsid w:val="003029AE"/>
    <w:rsid w:val="0030356C"/>
    <w:rsid w:val="003072F7"/>
    <w:rsid w:val="00307930"/>
    <w:rsid w:val="00310C2A"/>
    <w:rsid w:val="00310D32"/>
    <w:rsid w:val="00312A33"/>
    <w:rsid w:val="00312FF9"/>
    <w:rsid w:val="003139CC"/>
    <w:rsid w:val="003141BB"/>
    <w:rsid w:val="00317AE0"/>
    <w:rsid w:val="00320A66"/>
    <w:rsid w:val="0032130A"/>
    <w:rsid w:val="003218AF"/>
    <w:rsid w:val="00322058"/>
    <w:rsid w:val="00324070"/>
    <w:rsid w:val="003251E9"/>
    <w:rsid w:val="003263F4"/>
    <w:rsid w:val="0032703E"/>
    <w:rsid w:val="00327B2B"/>
    <w:rsid w:val="00327F77"/>
    <w:rsid w:val="003301C2"/>
    <w:rsid w:val="00331316"/>
    <w:rsid w:val="00331379"/>
    <w:rsid w:val="00331EBC"/>
    <w:rsid w:val="00334994"/>
    <w:rsid w:val="00334EB3"/>
    <w:rsid w:val="0033732E"/>
    <w:rsid w:val="00337BC9"/>
    <w:rsid w:val="00340067"/>
    <w:rsid w:val="00340674"/>
    <w:rsid w:val="00342253"/>
    <w:rsid w:val="00343196"/>
    <w:rsid w:val="003437A0"/>
    <w:rsid w:val="00343838"/>
    <w:rsid w:val="00344048"/>
    <w:rsid w:val="0034419D"/>
    <w:rsid w:val="00344948"/>
    <w:rsid w:val="0035111C"/>
    <w:rsid w:val="003528E7"/>
    <w:rsid w:val="00353B5B"/>
    <w:rsid w:val="00353C70"/>
    <w:rsid w:val="00355043"/>
    <w:rsid w:val="00356A02"/>
    <w:rsid w:val="003574EF"/>
    <w:rsid w:val="00362034"/>
    <w:rsid w:val="0036272A"/>
    <w:rsid w:val="00362C90"/>
    <w:rsid w:val="00363190"/>
    <w:rsid w:val="003646D5"/>
    <w:rsid w:val="0036477D"/>
    <w:rsid w:val="003648E4"/>
    <w:rsid w:val="0036527F"/>
    <w:rsid w:val="00365D7A"/>
    <w:rsid w:val="00367223"/>
    <w:rsid w:val="00367538"/>
    <w:rsid w:val="00367799"/>
    <w:rsid w:val="0037017F"/>
    <w:rsid w:val="00370FF6"/>
    <w:rsid w:val="003715A2"/>
    <w:rsid w:val="00373067"/>
    <w:rsid w:val="0037349A"/>
    <w:rsid w:val="003735CE"/>
    <w:rsid w:val="003748D7"/>
    <w:rsid w:val="00375126"/>
    <w:rsid w:val="00377673"/>
    <w:rsid w:val="00377702"/>
    <w:rsid w:val="00377F7C"/>
    <w:rsid w:val="003801BC"/>
    <w:rsid w:val="00381271"/>
    <w:rsid w:val="0038139F"/>
    <w:rsid w:val="00384448"/>
    <w:rsid w:val="00387A21"/>
    <w:rsid w:val="0039199C"/>
    <w:rsid w:val="00391D96"/>
    <w:rsid w:val="00392B48"/>
    <w:rsid w:val="003942F7"/>
    <w:rsid w:val="00395B4A"/>
    <w:rsid w:val="003968A6"/>
    <w:rsid w:val="00397661"/>
    <w:rsid w:val="003A0FEF"/>
    <w:rsid w:val="003A33E1"/>
    <w:rsid w:val="003A7FD5"/>
    <w:rsid w:val="003B1EC6"/>
    <w:rsid w:val="003B24D5"/>
    <w:rsid w:val="003B302C"/>
    <w:rsid w:val="003B3D56"/>
    <w:rsid w:val="003B42A1"/>
    <w:rsid w:val="003B56E4"/>
    <w:rsid w:val="003B64E5"/>
    <w:rsid w:val="003B669C"/>
    <w:rsid w:val="003B694C"/>
    <w:rsid w:val="003C0AE8"/>
    <w:rsid w:val="003C0CF1"/>
    <w:rsid w:val="003C15B7"/>
    <w:rsid w:val="003C16E7"/>
    <w:rsid w:val="003C1FC7"/>
    <w:rsid w:val="003C43E2"/>
    <w:rsid w:val="003C5604"/>
    <w:rsid w:val="003C5644"/>
    <w:rsid w:val="003C5FB9"/>
    <w:rsid w:val="003C6A54"/>
    <w:rsid w:val="003C73A6"/>
    <w:rsid w:val="003C7BED"/>
    <w:rsid w:val="003D1046"/>
    <w:rsid w:val="003D148B"/>
    <w:rsid w:val="003D1745"/>
    <w:rsid w:val="003D2212"/>
    <w:rsid w:val="003D338E"/>
    <w:rsid w:val="003D3A9E"/>
    <w:rsid w:val="003D4060"/>
    <w:rsid w:val="003D7371"/>
    <w:rsid w:val="003E0D49"/>
    <w:rsid w:val="003E1590"/>
    <w:rsid w:val="003E616A"/>
    <w:rsid w:val="003F0D55"/>
    <w:rsid w:val="003F509A"/>
    <w:rsid w:val="003F53AD"/>
    <w:rsid w:val="003F5475"/>
    <w:rsid w:val="003F679B"/>
    <w:rsid w:val="003F6D8E"/>
    <w:rsid w:val="003F6EF3"/>
    <w:rsid w:val="003F73E4"/>
    <w:rsid w:val="00400266"/>
    <w:rsid w:val="00401691"/>
    <w:rsid w:val="00402C28"/>
    <w:rsid w:val="00402C49"/>
    <w:rsid w:val="00402CAB"/>
    <w:rsid w:val="00404680"/>
    <w:rsid w:val="00405242"/>
    <w:rsid w:val="0041015C"/>
    <w:rsid w:val="00410839"/>
    <w:rsid w:val="00411477"/>
    <w:rsid w:val="00414C9A"/>
    <w:rsid w:val="00415E64"/>
    <w:rsid w:val="00420B87"/>
    <w:rsid w:val="00421C40"/>
    <w:rsid w:val="00422917"/>
    <w:rsid w:val="00422C1F"/>
    <w:rsid w:val="004239A6"/>
    <w:rsid w:val="00423A67"/>
    <w:rsid w:val="00423C1E"/>
    <w:rsid w:val="004240C4"/>
    <w:rsid w:val="00424933"/>
    <w:rsid w:val="00432FB8"/>
    <w:rsid w:val="00434B63"/>
    <w:rsid w:val="00434F7E"/>
    <w:rsid w:val="00435044"/>
    <w:rsid w:val="00435820"/>
    <w:rsid w:val="00435EFB"/>
    <w:rsid w:val="00436C16"/>
    <w:rsid w:val="004405E2"/>
    <w:rsid w:val="00442537"/>
    <w:rsid w:val="004432BD"/>
    <w:rsid w:val="0044391F"/>
    <w:rsid w:val="00444982"/>
    <w:rsid w:val="00445A44"/>
    <w:rsid w:val="00446623"/>
    <w:rsid w:val="00446C6D"/>
    <w:rsid w:val="00450223"/>
    <w:rsid w:val="004544AD"/>
    <w:rsid w:val="004560C6"/>
    <w:rsid w:val="00456EC2"/>
    <w:rsid w:val="00457144"/>
    <w:rsid w:val="00460051"/>
    <w:rsid w:val="0046320D"/>
    <w:rsid w:val="00463928"/>
    <w:rsid w:val="004639F9"/>
    <w:rsid w:val="00463B50"/>
    <w:rsid w:val="00464D87"/>
    <w:rsid w:val="00465A11"/>
    <w:rsid w:val="00466276"/>
    <w:rsid w:val="004664EA"/>
    <w:rsid w:val="00466B94"/>
    <w:rsid w:val="0046775E"/>
    <w:rsid w:val="00470C9A"/>
    <w:rsid w:val="00471F72"/>
    <w:rsid w:val="004740FF"/>
    <w:rsid w:val="00474C3D"/>
    <w:rsid w:val="0047598D"/>
    <w:rsid w:val="004760D5"/>
    <w:rsid w:val="004761DB"/>
    <w:rsid w:val="0047633E"/>
    <w:rsid w:val="00477DB4"/>
    <w:rsid w:val="00484A7B"/>
    <w:rsid w:val="00484C81"/>
    <w:rsid w:val="0048543A"/>
    <w:rsid w:val="004857A9"/>
    <w:rsid w:val="00485FE7"/>
    <w:rsid w:val="004909E1"/>
    <w:rsid w:val="00490E63"/>
    <w:rsid w:val="00491B05"/>
    <w:rsid w:val="00493206"/>
    <w:rsid w:val="004973C1"/>
    <w:rsid w:val="004A1084"/>
    <w:rsid w:val="004A1A0F"/>
    <w:rsid w:val="004A2B7E"/>
    <w:rsid w:val="004A2E38"/>
    <w:rsid w:val="004A2F02"/>
    <w:rsid w:val="004A4746"/>
    <w:rsid w:val="004A4E4C"/>
    <w:rsid w:val="004A6CBE"/>
    <w:rsid w:val="004A6F65"/>
    <w:rsid w:val="004B14BE"/>
    <w:rsid w:val="004B1F55"/>
    <w:rsid w:val="004B42D0"/>
    <w:rsid w:val="004B486E"/>
    <w:rsid w:val="004B5C7B"/>
    <w:rsid w:val="004B61B5"/>
    <w:rsid w:val="004B6490"/>
    <w:rsid w:val="004B73EC"/>
    <w:rsid w:val="004B7E4B"/>
    <w:rsid w:val="004C0517"/>
    <w:rsid w:val="004C285E"/>
    <w:rsid w:val="004C3D14"/>
    <w:rsid w:val="004D22AA"/>
    <w:rsid w:val="004D3613"/>
    <w:rsid w:val="004D69A5"/>
    <w:rsid w:val="004D6E3F"/>
    <w:rsid w:val="004E0259"/>
    <w:rsid w:val="004E19D2"/>
    <w:rsid w:val="004E2A5C"/>
    <w:rsid w:val="004E2B2F"/>
    <w:rsid w:val="004E2C64"/>
    <w:rsid w:val="004E31D0"/>
    <w:rsid w:val="004E6271"/>
    <w:rsid w:val="004F1A3A"/>
    <w:rsid w:val="004F1C27"/>
    <w:rsid w:val="004F2AC4"/>
    <w:rsid w:val="004F34FD"/>
    <w:rsid w:val="004F35C4"/>
    <w:rsid w:val="004F5E36"/>
    <w:rsid w:val="004F70D0"/>
    <w:rsid w:val="004F72A9"/>
    <w:rsid w:val="00500D8C"/>
    <w:rsid w:val="00501BAB"/>
    <w:rsid w:val="00502549"/>
    <w:rsid w:val="005042AD"/>
    <w:rsid w:val="00507DC5"/>
    <w:rsid w:val="00511273"/>
    <w:rsid w:val="00513008"/>
    <w:rsid w:val="005133B7"/>
    <w:rsid w:val="00514377"/>
    <w:rsid w:val="005150C2"/>
    <w:rsid w:val="005153F1"/>
    <w:rsid w:val="00515EBC"/>
    <w:rsid w:val="005164A9"/>
    <w:rsid w:val="00517A29"/>
    <w:rsid w:val="005232F1"/>
    <w:rsid w:val="0052366A"/>
    <w:rsid w:val="0052381F"/>
    <w:rsid w:val="005239CD"/>
    <w:rsid w:val="00524289"/>
    <w:rsid w:val="00524FB7"/>
    <w:rsid w:val="005258A1"/>
    <w:rsid w:val="005258B9"/>
    <w:rsid w:val="00525D85"/>
    <w:rsid w:val="005260D1"/>
    <w:rsid w:val="00530DC2"/>
    <w:rsid w:val="005310D2"/>
    <w:rsid w:val="0053125C"/>
    <w:rsid w:val="005321C8"/>
    <w:rsid w:val="00532C64"/>
    <w:rsid w:val="00532CC4"/>
    <w:rsid w:val="00532FBD"/>
    <w:rsid w:val="005334F1"/>
    <w:rsid w:val="00533516"/>
    <w:rsid w:val="005338FD"/>
    <w:rsid w:val="00535193"/>
    <w:rsid w:val="005373DD"/>
    <w:rsid w:val="00537A1D"/>
    <w:rsid w:val="00537C8F"/>
    <w:rsid w:val="00537DFB"/>
    <w:rsid w:val="00541F16"/>
    <w:rsid w:val="0054201C"/>
    <w:rsid w:val="00543252"/>
    <w:rsid w:val="00544298"/>
    <w:rsid w:val="005448ED"/>
    <w:rsid w:val="00545D77"/>
    <w:rsid w:val="00547792"/>
    <w:rsid w:val="00547E19"/>
    <w:rsid w:val="00550F8A"/>
    <w:rsid w:val="005525AC"/>
    <w:rsid w:val="00553562"/>
    <w:rsid w:val="0055383A"/>
    <w:rsid w:val="005556A4"/>
    <w:rsid w:val="00556D3D"/>
    <w:rsid w:val="005572D4"/>
    <w:rsid w:val="005617AC"/>
    <w:rsid w:val="005623A0"/>
    <w:rsid w:val="0056294E"/>
    <w:rsid w:val="00563079"/>
    <w:rsid w:val="00563C79"/>
    <w:rsid w:val="0056449B"/>
    <w:rsid w:val="0056626B"/>
    <w:rsid w:val="00566C60"/>
    <w:rsid w:val="00567534"/>
    <w:rsid w:val="005678E2"/>
    <w:rsid w:val="00570502"/>
    <w:rsid w:val="00571918"/>
    <w:rsid w:val="005725A2"/>
    <w:rsid w:val="00574BC9"/>
    <w:rsid w:val="005752B0"/>
    <w:rsid w:val="00576EE4"/>
    <w:rsid w:val="00576F5E"/>
    <w:rsid w:val="0058033C"/>
    <w:rsid w:val="00580EA3"/>
    <w:rsid w:val="00581059"/>
    <w:rsid w:val="0058117A"/>
    <w:rsid w:val="00581514"/>
    <w:rsid w:val="00582B72"/>
    <w:rsid w:val="00582D38"/>
    <w:rsid w:val="00583724"/>
    <w:rsid w:val="00583EB4"/>
    <w:rsid w:val="0058406C"/>
    <w:rsid w:val="005856E7"/>
    <w:rsid w:val="00586579"/>
    <w:rsid w:val="005867EA"/>
    <w:rsid w:val="0058769D"/>
    <w:rsid w:val="005879A9"/>
    <w:rsid w:val="005912EC"/>
    <w:rsid w:val="00591F9E"/>
    <w:rsid w:val="00592EEA"/>
    <w:rsid w:val="0059313F"/>
    <w:rsid w:val="005950EF"/>
    <w:rsid w:val="0059672C"/>
    <w:rsid w:val="00597408"/>
    <w:rsid w:val="005978A2"/>
    <w:rsid w:val="005A3D6A"/>
    <w:rsid w:val="005A4BED"/>
    <w:rsid w:val="005A4C44"/>
    <w:rsid w:val="005A56A3"/>
    <w:rsid w:val="005A5E2E"/>
    <w:rsid w:val="005A6247"/>
    <w:rsid w:val="005A7EC8"/>
    <w:rsid w:val="005B098D"/>
    <w:rsid w:val="005B366D"/>
    <w:rsid w:val="005B39F8"/>
    <w:rsid w:val="005B6DDC"/>
    <w:rsid w:val="005B6F5F"/>
    <w:rsid w:val="005B7D1C"/>
    <w:rsid w:val="005C0709"/>
    <w:rsid w:val="005C0C5C"/>
    <w:rsid w:val="005C10C4"/>
    <w:rsid w:val="005C1B4C"/>
    <w:rsid w:val="005C22F3"/>
    <w:rsid w:val="005C24E3"/>
    <w:rsid w:val="005C4E58"/>
    <w:rsid w:val="005C5102"/>
    <w:rsid w:val="005C5F54"/>
    <w:rsid w:val="005C7004"/>
    <w:rsid w:val="005C7EC0"/>
    <w:rsid w:val="005D000D"/>
    <w:rsid w:val="005D0A0F"/>
    <w:rsid w:val="005D0DAE"/>
    <w:rsid w:val="005D0E04"/>
    <w:rsid w:val="005D19A5"/>
    <w:rsid w:val="005D27A8"/>
    <w:rsid w:val="005D3166"/>
    <w:rsid w:val="005D4666"/>
    <w:rsid w:val="005E0E40"/>
    <w:rsid w:val="005E1247"/>
    <w:rsid w:val="005E23CB"/>
    <w:rsid w:val="005E334B"/>
    <w:rsid w:val="005E3F6C"/>
    <w:rsid w:val="005E4EA0"/>
    <w:rsid w:val="005F04C3"/>
    <w:rsid w:val="005F15B6"/>
    <w:rsid w:val="005F1959"/>
    <w:rsid w:val="005F223F"/>
    <w:rsid w:val="005F3F33"/>
    <w:rsid w:val="005F538C"/>
    <w:rsid w:val="005F5566"/>
    <w:rsid w:val="005F598F"/>
    <w:rsid w:val="005F5A2A"/>
    <w:rsid w:val="005F5C3A"/>
    <w:rsid w:val="005F5C94"/>
    <w:rsid w:val="005F5CC5"/>
    <w:rsid w:val="005F7D39"/>
    <w:rsid w:val="00601609"/>
    <w:rsid w:val="0060277F"/>
    <w:rsid w:val="00603949"/>
    <w:rsid w:val="00603BD2"/>
    <w:rsid w:val="00605304"/>
    <w:rsid w:val="00606B01"/>
    <w:rsid w:val="00607091"/>
    <w:rsid w:val="00607A96"/>
    <w:rsid w:val="00607C6D"/>
    <w:rsid w:val="00610D47"/>
    <w:rsid w:val="0061162E"/>
    <w:rsid w:val="00611F0A"/>
    <w:rsid w:val="0061244A"/>
    <w:rsid w:val="00614669"/>
    <w:rsid w:val="00614B17"/>
    <w:rsid w:val="00614DF3"/>
    <w:rsid w:val="006161CC"/>
    <w:rsid w:val="00617B90"/>
    <w:rsid w:val="00617DB1"/>
    <w:rsid w:val="00620981"/>
    <w:rsid w:val="00621476"/>
    <w:rsid w:val="006236F0"/>
    <w:rsid w:val="00625372"/>
    <w:rsid w:val="00625971"/>
    <w:rsid w:val="00625E50"/>
    <w:rsid w:val="00626D3E"/>
    <w:rsid w:val="00627191"/>
    <w:rsid w:val="00631B1E"/>
    <w:rsid w:val="0063249D"/>
    <w:rsid w:val="006330FD"/>
    <w:rsid w:val="0063605B"/>
    <w:rsid w:val="00636B4C"/>
    <w:rsid w:val="006375D5"/>
    <w:rsid w:val="00640FE1"/>
    <w:rsid w:val="00642B0C"/>
    <w:rsid w:val="00643166"/>
    <w:rsid w:val="00645704"/>
    <w:rsid w:val="00651B06"/>
    <w:rsid w:val="00652764"/>
    <w:rsid w:val="00652D68"/>
    <w:rsid w:val="0065368C"/>
    <w:rsid w:val="00655C3C"/>
    <w:rsid w:val="00656BC2"/>
    <w:rsid w:val="0066085C"/>
    <w:rsid w:val="00664488"/>
    <w:rsid w:val="0066517E"/>
    <w:rsid w:val="006658F4"/>
    <w:rsid w:val="0066780D"/>
    <w:rsid w:val="00667E94"/>
    <w:rsid w:val="00667FCD"/>
    <w:rsid w:val="0067008B"/>
    <w:rsid w:val="00670983"/>
    <w:rsid w:val="00670C17"/>
    <w:rsid w:val="00671B80"/>
    <w:rsid w:val="006722EE"/>
    <w:rsid w:val="00672E37"/>
    <w:rsid w:val="00673D2A"/>
    <w:rsid w:val="00674F95"/>
    <w:rsid w:val="00675C41"/>
    <w:rsid w:val="006763C0"/>
    <w:rsid w:val="00680B35"/>
    <w:rsid w:val="00680E41"/>
    <w:rsid w:val="00681197"/>
    <w:rsid w:val="006856ED"/>
    <w:rsid w:val="00686F0F"/>
    <w:rsid w:val="00687DB4"/>
    <w:rsid w:val="0069053F"/>
    <w:rsid w:val="00690EE2"/>
    <w:rsid w:val="0069149D"/>
    <w:rsid w:val="006929ED"/>
    <w:rsid w:val="00695654"/>
    <w:rsid w:val="00695FED"/>
    <w:rsid w:val="006A0AA6"/>
    <w:rsid w:val="006A4922"/>
    <w:rsid w:val="006A54CB"/>
    <w:rsid w:val="006A5B4E"/>
    <w:rsid w:val="006A724F"/>
    <w:rsid w:val="006B1B02"/>
    <w:rsid w:val="006B2201"/>
    <w:rsid w:val="006B2ADD"/>
    <w:rsid w:val="006B3304"/>
    <w:rsid w:val="006B35A7"/>
    <w:rsid w:val="006B3967"/>
    <w:rsid w:val="006B578A"/>
    <w:rsid w:val="006B65CF"/>
    <w:rsid w:val="006B7F70"/>
    <w:rsid w:val="006C1659"/>
    <w:rsid w:val="006C3076"/>
    <w:rsid w:val="006C3FDB"/>
    <w:rsid w:val="006C54FA"/>
    <w:rsid w:val="006C5A78"/>
    <w:rsid w:val="006C5DB9"/>
    <w:rsid w:val="006C631F"/>
    <w:rsid w:val="006C66B3"/>
    <w:rsid w:val="006C733A"/>
    <w:rsid w:val="006C7959"/>
    <w:rsid w:val="006D1921"/>
    <w:rsid w:val="006D1F83"/>
    <w:rsid w:val="006D4B8E"/>
    <w:rsid w:val="006D5B61"/>
    <w:rsid w:val="006D616F"/>
    <w:rsid w:val="006E1E6B"/>
    <w:rsid w:val="006E4E9C"/>
    <w:rsid w:val="006E5FE5"/>
    <w:rsid w:val="006E7134"/>
    <w:rsid w:val="006E7669"/>
    <w:rsid w:val="006F1083"/>
    <w:rsid w:val="006F3E60"/>
    <w:rsid w:val="006F4FE3"/>
    <w:rsid w:val="006F52DA"/>
    <w:rsid w:val="006F7C95"/>
    <w:rsid w:val="0070045D"/>
    <w:rsid w:val="00702150"/>
    <w:rsid w:val="007025D4"/>
    <w:rsid w:val="0070645E"/>
    <w:rsid w:val="0070674D"/>
    <w:rsid w:val="00710A1A"/>
    <w:rsid w:val="00711298"/>
    <w:rsid w:val="00711E69"/>
    <w:rsid w:val="00711FEE"/>
    <w:rsid w:val="007143E6"/>
    <w:rsid w:val="00714504"/>
    <w:rsid w:val="007157DB"/>
    <w:rsid w:val="00716A6E"/>
    <w:rsid w:val="007231B8"/>
    <w:rsid w:val="00723564"/>
    <w:rsid w:val="00724307"/>
    <w:rsid w:val="00724334"/>
    <w:rsid w:val="00724CCE"/>
    <w:rsid w:val="007250EC"/>
    <w:rsid w:val="00725A5E"/>
    <w:rsid w:val="007263F0"/>
    <w:rsid w:val="00726C86"/>
    <w:rsid w:val="00727AE0"/>
    <w:rsid w:val="007304C2"/>
    <w:rsid w:val="00730AF2"/>
    <w:rsid w:val="00730B9D"/>
    <w:rsid w:val="00732BB5"/>
    <w:rsid w:val="00733F7A"/>
    <w:rsid w:val="00734DFE"/>
    <w:rsid w:val="00734FFF"/>
    <w:rsid w:val="00737197"/>
    <w:rsid w:val="00737FF8"/>
    <w:rsid w:val="00741985"/>
    <w:rsid w:val="007423D3"/>
    <w:rsid w:val="00742C40"/>
    <w:rsid w:val="00743469"/>
    <w:rsid w:val="007440F5"/>
    <w:rsid w:val="007441F3"/>
    <w:rsid w:val="007457A4"/>
    <w:rsid w:val="00745AF3"/>
    <w:rsid w:val="00747117"/>
    <w:rsid w:val="00750A17"/>
    <w:rsid w:val="00751803"/>
    <w:rsid w:val="00752BB4"/>
    <w:rsid w:val="00752CDB"/>
    <w:rsid w:val="0075396A"/>
    <w:rsid w:val="007559C1"/>
    <w:rsid w:val="007574B1"/>
    <w:rsid w:val="00760704"/>
    <w:rsid w:val="00760C65"/>
    <w:rsid w:val="007610CC"/>
    <w:rsid w:val="007614CA"/>
    <w:rsid w:val="00762027"/>
    <w:rsid w:val="0076214C"/>
    <w:rsid w:val="00762CF9"/>
    <w:rsid w:val="00762DBE"/>
    <w:rsid w:val="007635C4"/>
    <w:rsid w:val="00764085"/>
    <w:rsid w:val="007652D1"/>
    <w:rsid w:val="007665B3"/>
    <w:rsid w:val="007669BE"/>
    <w:rsid w:val="007703D8"/>
    <w:rsid w:val="00770BAB"/>
    <w:rsid w:val="00772028"/>
    <w:rsid w:val="007745DD"/>
    <w:rsid w:val="007749CC"/>
    <w:rsid w:val="00775924"/>
    <w:rsid w:val="007817CD"/>
    <w:rsid w:val="00781AEA"/>
    <w:rsid w:val="00783309"/>
    <w:rsid w:val="00784C08"/>
    <w:rsid w:val="00786509"/>
    <w:rsid w:val="00786CF3"/>
    <w:rsid w:val="007873BD"/>
    <w:rsid w:val="007876F8"/>
    <w:rsid w:val="00787DBD"/>
    <w:rsid w:val="00790E9F"/>
    <w:rsid w:val="00791531"/>
    <w:rsid w:val="007923AB"/>
    <w:rsid w:val="007924D8"/>
    <w:rsid w:val="0079287F"/>
    <w:rsid w:val="00793822"/>
    <w:rsid w:val="00793D08"/>
    <w:rsid w:val="007954E5"/>
    <w:rsid w:val="00795D79"/>
    <w:rsid w:val="0079668F"/>
    <w:rsid w:val="0079695E"/>
    <w:rsid w:val="007975F9"/>
    <w:rsid w:val="007A0942"/>
    <w:rsid w:val="007A1635"/>
    <w:rsid w:val="007A30BD"/>
    <w:rsid w:val="007A50DD"/>
    <w:rsid w:val="007A59EB"/>
    <w:rsid w:val="007A61BB"/>
    <w:rsid w:val="007B19F3"/>
    <w:rsid w:val="007B27E0"/>
    <w:rsid w:val="007B2A16"/>
    <w:rsid w:val="007B309F"/>
    <w:rsid w:val="007B3572"/>
    <w:rsid w:val="007B36C7"/>
    <w:rsid w:val="007B4590"/>
    <w:rsid w:val="007B56B2"/>
    <w:rsid w:val="007B6E18"/>
    <w:rsid w:val="007B763C"/>
    <w:rsid w:val="007B7D2E"/>
    <w:rsid w:val="007C103F"/>
    <w:rsid w:val="007C2339"/>
    <w:rsid w:val="007C2542"/>
    <w:rsid w:val="007C3127"/>
    <w:rsid w:val="007C50E7"/>
    <w:rsid w:val="007C69EF"/>
    <w:rsid w:val="007C7209"/>
    <w:rsid w:val="007D1A6F"/>
    <w:rsid w:val="007D22A5"/>
    <w:rsid w:val="007D2EA6"/>
    <w:rsid w:val="007D33E2"/>
    <w:rsid w:val="007D48C1"/>
    <w:rsid w:val="007D57C2"/>
    <w:rsid w:val="007D6859"/>
    <w:rsid w:val="007D6D47"/>
    <w:rsid w:val="007D7FBD"/>
    <w:rsid w:val="007E434E"/>
    <w:rsid w:val="007E4EF9"/>
    <w:rsid w:val="007E5231"/>
    <w:rsid w:val="007E5388"/>
    <w:rsid w:val="007E56AE"/>
    <w:rsid w:val="007E5CD7"/>
    <w:rsid w:val="007E7B24"/>
    <w:rsid w:val="007F0E1F"/>
    <w:rsid w:val="007F3B1E"/>
    <w:rsid w:val="007F3C2D"/>
    <w:rsid w:val="007F57B2"/>
    <w:rsid w:val="007F7386"/>
    <w:rsid w:val="00800E5A"/>
    <w:rsid w:val="00802937"/>
    <w:rsid w:val="00803E14"/>
    <w:rsid w:val="00804E49"/>
    <w:rsid w:val="00805450"/>
    <w:rsid w:val="00805EDA"/>
    <w:rsid w:val="00806751"/>
    <w:rsid w:val="00807132"/>
    <w:rsid w:val="00810B7B"/>
    <w:rsid w:val="008114F9"/>
    <w:rsid w:val="0081150D"/>
    <w:rsid w:val="00811BA9"/>
    <w:rsid w:val="008127F4"/>
    <w:rsid w:val="008133C4"/>
    <w:rsid w:val="00813AD3"/>
    <w:rsid w:val="0081434F"/>
    <w:rsid w:val="00815749"/>
    <w:rsid w:val="00816277"/>
    <w:rsid w:val="00817111"/>
    <w:rsid w:val="00820CE3"/>
    <w:rsid w:val="00823516"/>
    <w:rsid w:val="00823C4C"/>
    <w:rsid w:val="0082411E"/>
    <w:rsid w:val="0082436D"/>
    <w:rsid w:val="00824BED"/>
    <w:rsid w:val="00825960"/>
    <w:rsid w:val="00825EA6"/>
    <w:rsid w:val="00826A8E"/>
    <w:rsid w:val="00827758"/>
    <w:rsid w:val="00833A33"/>
    <w:rsid w:val="00834D3A"/>
    <w:rsid w:val="008377B0"/>
    <w:rsid w:val="00840E1A"/>
    <w:rsid w:val="008425BE"/>
    <w:rsid w:val="00844089"/>
    <w:rsid w:val="00844A65"/>
    <w:rsid w:val="00844C09"/>
    <w:rsid w:val="008465D8"/>
    <w:rsid w:val="00847345"/>
    <w:rsid w:val="00850DC3"/>
    <w:rsid w:val="0085189A"/>
    <w:rsid w:val="00851D0D"/>
    <w:rsid w:val="00852453"/>
    <w:rsid w:val="00853DE5"/>
    <w:rsid w:val="00854F76"/>
    <w:rsid w:val="00855592"/>
    <w:rsid w:val="0085634A"/>
    <w:rsid w:val="0085737C"/>
    <w:rsid w:val="0085752E"/>
    <w:rsid w:val="00857A8E"/>
    <w:rsid w:val="00857D68"/>
    <w:rsid w:val="00861327"/>
    <w:rsid w:val="00861512"/>
    <w:rsid w:val="00862042"/>
    <w:rsid w:val="00863EBD"/>
    <w:rsid w:val="00864B31"/>
    <w:rsid w:val="00866526"/>
    <w:rsid w:val="00870837"/>
    <w:rsid w:val="0087247E"/>
    <w:rsid w:val="008756B5"/>
    <w:rsid w:val="008760CD"/>
    <w:rsid w:val="00876399"/>
    <w:rsid w:val="008803EA"/>
    <w:rsid w:val="008809F1"/>
    <w:rsid w:val="008817F7"/>
    <w:rsid w:val="0088458A"/>
    <w:rsid w:val="00884E10"/>
    <w:rsid w:val="0088673E"/>
    <w:rsid w:val="008901E5"/>
    <w:rsid w:val="008944C2"/>
    <w:rsid w:val="00896405"/>
    <w:rsid w:val="008A0D39"/>
    <w:rsid w:val="008A10BA"/>
    <w:rsid w:val="008A2B7E"/>
    <w:rsid w:val="008B0204"/>
    <w:rsid w:val="008B096A"/>
    <w:rsid w:val="008B1067"/>
    <w:rsid w:val="008B32E9"/>
    <w:rsid w:val="008B3EBE"/>
    <w:rsid w:val="008B679A"/>
    <w:rsid w:val="008B73D7"/>
    <w:rsid w:val="008C0285"/>
    <w:rsid w:val="008C0C8D"/>
    <w:rsid w:val="008C0CEE"/>
    <w:rsid w:val="008C0F5C"/>
    <w:rsid w:val="008C1F3A"/>
    <w:rsid w:val="008C2003"/>
    <w:rsid w:val="008C20F6"/>
    <w:rsid w:val="008C338D"/>
    <w:rsid w:val="008C358C"/>
    <w:rsid w:val="008C61A7"/>
    <w:rsid w:val="008C73DB"/>
    <w:rsid w:val="008D1E87"/>
    <w:rsid w:val="008D2292"/>
    <w:rsid w:val="008D2AF3"/>
    <w:rsid w:val="008D4A67"/>
    <w:rsid w:val="008D7254"/>
    <w:rsid w:val="008D75CE"/>
    <w:rsid w:val="008E00A5"/>
    <w:rsid w:val="008E16C6"/>
    <w:rsid w:val="008E32C7"/>
    <w:rsid w:val="008E4626"/>
    <w:rsid w:val="008E4FE7"/>
    <w:rsid w:val="008E5232"/>
    <w:rsid w:val="008E702F"/>
    <w:rsid w:val="008E78C4"/>
    <w:rsid w:val="008F0306"/>
    <w:rsid w:val="008F23A3"/>
    <w:rsid w:val="008F4683"/>
    <w:rsid w:val="008F50CC"/>
    <w:rsid w:val="008F5CA5"/>
    <w:rsid w:val="008F7B7E"/>
    <w:rsid w:val="008F7E16"/>
    <w:rsid w:val="00900DEA"/>
    <w:rsid w:val="009010B9"/>
    <w:rsid w:val="00902398"/>
    <w:rsid w:val="00902418"/>
    <w:rsid w:val="00904C39"/>
    <w:rsid w:val="00910DA5"/>
    <w:rsid w:val="0091120C"/>
    <w:rsid w:val="009113EF"/>
    <w:rsid w:val="00911D0E"/>
    <w:rsid w:val="00911F26"/>
    <w:rsid w:val="0091213F"/>
    <w:rsid w:val="00914863"/>
    <w:rsid w:val="009154EE"/>
    <w:rsid w:val="00915AD9"/>
    <w:rsid w:val="009162B7"/>
    <w:rsid w:val="00920F8C"/>
    <w:rsid w:val="009213F8"/>
    <w:rsid w:val="0092193E"/>
    <w:rsid w:val="009230A1"/>
    <w:rsid w:val="00923D2F"/>
    <w:rsid w:val="0092409D"/>
    <w:rsid w:val="0092427A"/>
    <w:rsid w:val="00924CC6"/>
    <w:rsid w:val="00925A4E"/>
    <w:rsid w:val="009267C9"/>
    <w:rsid w:val="00926FAC"/>
    <w:rsid w:val="0092747E"/>
    <w:rsid w:val="00930D4C"/>
    <w:rsid w:val="0093141E"/>
    <w:rsid w:val="009325AE"/>
    <w:rsid w:val="00932863"/>
    <w:rsid w:val="00934E18"/>
    <w:rsid w:val="00935333"/>
    <w:rsid w:val="0094124F"/>
    <w:rsid w:val="0094133E"/>
    <w:rsid w:val="009414C8"/>
    <w:rsid w:val="00943146"/>
    <w:rsid w:val="009438B9"/>
    <w:rsid w:val="009448B8"/>
    <w:rsid w:val="00944B0D"/>
    <w:rsid w:val="00944D24"/>
    <w:rsid w:val="00946929"/>
    <w:rsid w:val="00950FD9"/>
    <w:rsid w:val="00952762"/>
    <w:rsid w:val="0095282A"/>
    <w:rsid w:val="00953690"/>
    <w:rsid w:val="00953A3C"/>
    <w:rsid w:val="00953C86"/>
    <w:rsid w:val="00954677"/>
    <w:rsid w:val="00956730"/>
    <w:rsid w:val="00956AAE"/>
    <w:rsid w:val="0095742F"/>
    <w:rsid w:val="00957D79"/>
    <w:rsid w:val="0096047B"/>
    <w:rsid w:val="00960666"/>
    <w:rsid w:val="00962FA6"/>
    <w:rsid w:val="00963515"/>
    <w:rsid w:val="0096352B"/>
    <w:rsid w:val="00964903"/>
    <w:rsid w:val="00964BCA"/>
    <w:rsid w:val="00966ACB"/>
    <w:rsid w:val="00967607"/>
    <w:rsid w:val="00967F77"/>
    <w:rsid w:val="00970662"/>
    <w:rsid w:val="00970B83"/>
    <w:rsid w:val="00970F8B"/>
    <w:rsid w:val="0097150B"/>
    <w:rsid w:val="0097165A"/>
    <w:rsid w:val="00972E63"/>
    <w:rsid w:val="00973AAE"/>
    <w:rsid w:val="00976117"/>
    <w:rsid w:val="00976F2E"/>
    <w:rsid w:val="0097785F"/>
    <w:rsid w:val="009813C3"/>
    <w:rsid w:val="00981C8F"/>
    <w:rsid w:val="00981F27"/>
    <w:rsid w:val="00982BF5"/>
    <w:rsid w:val="00983987"/>
    <w:rsid w:val="00983DF4"/>
    <w:rsid w:val="0098517F"/>
    <w:rsid w:val="00985B07"/>
    <w:rsid w:val="009879C2"/>
    <w:rsid w:val="00987AD9"/>
    <w:rsid w:val="00990AE6"/>
    <w:rsid w:val="00992640"/>
    <w:rsid w:val="00992D65"/>
    <w:rsid w:val="00993F8E"/>
    <w:rsid w:val="00994794"/>
    <w:rsid w:val="00994AF4"/>
    <w:rsid w:val="0099709B"/>
    <w:rsid w:val="00997365"/>
    <w:rsid w:val="00997386"/>
    <w:rsid w:val="00997BAC"/>
    <w:rsid w:val="009A35F4"/>
    <w:rsid w:val="009A4A4B"/>
    <w:rsid w:val="009A63AF"/>
    <w:rsid w:val="009A6825"/>
    <w:rsid w:val="009A720E"/>
    <w:rsid w:val="009B0164"/>
    <w:rsid w:val="009B1B23"/>
    <w:rsid w:val="009B253F"/>
    <w:rsid w:val="009B2672"/>
    <w:rsid w:val="009B4396"/>
    <w:rsid w:val="009B58BB"/>
    <w:rsid w:val="009B59BB"/>
    <w:rsid w:val="009B6141"/>
    <w:rsid w:val="009B6E3A"/>
    <w:rsid w:val="009C0F8B"/>
    <w:rsid w:val="009C118D"/>
    <w:rsid w:val="009C1782"/>
    <w:rsid w:val="009C1821"/>
    <w:rsid w:val="009C5065"/>
    <w:rsid w:val="009C51E3"/>
    <w:rsid w:val="009C7721"/>
    <w:rsid w:val="009D07EA"/>
    <w:rsid w:val="009D0D4D"/>
    <w:rsid w:val="009D2DB2"/>
    <w:rsid w:val="009D3028"/>
    <w:rsid w:val="009D460A"/>
    <w:rsid w:val="009D5107"/>
    <w:rsid w:val="009D54D9"/>
    <w:rsid w:val="009D56CA"/>
    <w:rsid w:val="009D5C39"/>
    <w:rsid w:val="009D61A4"/>
    <w:rsid w:val="009D711A"/>
    <w:rsid w:val="009D7670"/>
    <w:rsid w:val="009E0C53"/>
    <w:rsid w:val="009E154C"/>
    <w:rsid w:val="009E16BB"/>
    <w:rsid w:val="009E26CB"/>
    <w:rsid w:val="009E2D2C"/>
    <w:rsid w:val="009E2DC2"/>
    <w:rsid w:val="009E3047"/>
    <w:rsid w:val="009E323C"/>
    <w:rsid w:val="009E346A"/>
    <w:rsid w:val="009E5433"/>
    <w:rsid w:val="009E5466"/>
    <w:rsid w:val="009E5582"/>
    <w:rsid w:val="009E626B"/>
    <w:rsid w:val="009E6362"/>
    <w:rsid w:val="009E66B0"/>
    <w:rsid w:val="009E739E"/>
    <w:rsid w:val="009F013D"/>
    <w:rsid w:val="009F043D"/>
    <w:rsid w:val="009F1537"/>
    <w:rsid w:val="009F4144"/>
    <w:rsid w:val="009F5424"/>
    <w:rsid w:val="00A0027C"/>
    <w:rsid w:val="00A022F3"/>
    <w:rsid w:val="00A023A2"/>
    <w:rsid w:val="00A035FF"/>
    <w:rsid w:val="00A049BD"/>
    <w:rsid w:val="00A05EEF"/>
    <w:rsid w:val="00A065EE"/>
    <w:rsid w:val="00A06F6A"/>
    <w:rsid w:val="00A10018"/>
    <w:rsid w:val="00A10CDE"/>
    <w:rsid w:val="00A10EF7"/>
    <w:rsid w:val="00A11B90"/>
    <w:rsid w:val="00A14F2A"/>
    <w:rsid w:val="00A15D8C"/>
    <w:rsid w:val="00A1776E"/>
    <w:rsid w:val="00A17DAE"/>
    <w:rsid w:val="00A17FE9"/>
    <w:rsid w:val="00A239A3"/>
    <w:rsid w:val="00A23D74"/>
    <w:rsid w:val="00A26539"/>
    <w:rsid w:val="00A267DC"/>
    <w:rsid w:val="00A30102"/>
    <w:rsid w:val="00A32095"/>
    <w:rsid w:val="00A32D23"/>
    <w:rsid w:val="00A330D9"/>
    <w:rsid w:val="00A35FAC"/>
    <w:rsid w:val="00A36FD3"/>
    <w:rsid w:val="00A3742F"/>
    <w:rsid w:val="00A375DB"/>
    <w:rsid w:val="00A3763F"/>
    <w:rsid w:val="00A37C9C"/>
    <w:rsid w:val="00A41660"/>
    <w:rsid w:val="00A442A3"/>
    <w:rsid w:val="00A4581D"/>
    <w:rsid w:val="00A46F94"/>
    <w:rsid w:val="00A5047D"/>
    <w:rsid w:val="00A50794"/>
    <w:rsid w:val="00A51A13"/>
    <w:rsid w:val="00A52353"/>
    <w:rsid w:val="00A525A4"/>
    <w:rsid w:val="00A5276F"/>
    <w:rsid w:val="00A52899"/>
    <w:rsid w:val="00A52E2F"/>
    <w:rsid w:val="00A550BF"/>
    <w:rsid w:val="00A5754F"/>
    <w:rsid w:val="00A602E8"/>
    <w:rsid w:val="00A608A4"/>
    <w:rsid w:val="00A63E73"/>
    <w:rsid w:val="00A70DCB"/>
    <w:rsid w:val="00A71233"/>
    <w:rsid w:val="00A714B5"/>
    <w:rsid w:val="00A726DF"/>
    <w:rsid w:val="00A72984"/>
    <w:rsid w:val="00A72CC9"/>
    <w:rsid w:val="00A739AB"/>
    <w:rsid w:val="00A73CAF"/>
    <w:rsid w:val="00A75330"/>
    <w:rsid w:val="00A75704"/>
    <w:rsid w:val="00A75A3C"/>
    <w:rsid w:val="00A80A73"/>
    <w:rsid w:val="00A83D45"/>
    <w:rsid w:val="00A84BEE"/>
    <w:rsid w:val="00A8622D"/>
    <w:rsid w:val="00A865C3"/>
    <w:rsid w:val="00A865D2"/>
    <w:rsid w:val="00A86943"/>
    <w:rsid w:val="00A908E3"/>
    <w:rsid w:val="00A9120D"/>
    <w:rsid w:val="00A9159E"/>
    <w:rsid w:val="00A942D6"/>
    <w:rsid w:val="00A94994"/>
    <w:rsid w:val="00A94D0E"/>
    <w:rsid w:val="00A959CB"/>
    <w:rsid w:val="00A95CE7"/>
    <w:rsid w:val="00A95FB5"/>
    <w:rsid w:val="00A96620"/>
    <w:rsid w:val="00A96B6F"/>
    <w:rsid w:val="00AA0517"/>
    <w:rsid w:val="00AA1A1E"/>
    <w:rsid w:val="00AA2E2D"/>
    <w:rsid w:val="00AA488A"/>
    <w:rsid w:val="00AA4A8E"/>
    <w:rsid w:val="00AA5EA2"/>
    <w:rsid w:val="00AA79B0"/>
    <w:rsid w:val="00AB1A18"/>
    <w:rsid w:val="00AB1D95"/>
    <w:rsid w:val="00AB39CC"/>
    <w:rsid w:val="00AB4997"/>
    <w:rsid w:val="00AB554D"/>
    <w:rsid w:val="00AB56BB"/>
    <w:rsid w:val="00AB72DA"/>
    <w:rsid w:val="00AB7437"/>
    <w:rsid w:val="00AB7CAB"/>
    <w:rsid w:val="00AC0757"/>
    <w:rsid w:val="00AC3310"/>
    <w:rsid w:val="00AC3F70"/>
    <w:rsid w:val="00AC48AF"/>
    <w:rsid w:val="00AC502E"/>
    <w:rsid w:val="00AC540C"/>
    <w:rsid w:val="00AD4465"/>
    <w:rsid w:val="00AD59CF"/>
    <w:rsid w:val="00AD6E24"/>
    <w:rsid w:val="00AD773A"/>
    <w:rsid w:val="00AE0C30"/>
    <w:rsid w:val="00AE2F6D"/>
    <w:rsid w:val="00AE37B3"/>
    <w:rsid w:val="00AE3F2A"/>
    <w:rsid w:val="00AE40A1"/>
    <w:rsid w:val="00AE55C0"/>
    <w:rsid w:val="00AE616F"/>
    <w:rsid w:val="00AE6511"/>
    <w:rsid w:val="00AF0BC0"/>
    <w:rsid w:val="00AF10F8"/>
    <w:rsid w:val="00AF12CA"/>
    <w:rsid w:val="00AF1480"/>
    <w:rsid w:val="00AF1955"/>
    <w:rsid w:val="00AF2435"/>
    <w:rsid w:val="00AF267F"/>
    <w:rsid w:val="00AF2FDF"/>
    <w:rsid w:val="00AF56B1"/>
    <w:rsid w:val="00AF72D2"/>
    <w:rsid w:val="00B015A8"/>
    <w:rsid w:val="00B02379"/>
    <w:rsid w:val="00B033E7"/>
    <w:rsid w:val="00B070E9"/>
    <w:rsid w:val="00B0780E"/>
    <w:rsid w:val="00B1048D"/>
    <w:rsid w:val="00B11969"/>
    <w:rsid w:val="00B132D2"/>
    <w:rsid w:val="00B13745"/>
    <w:rsid w:val="00B16E9E"/>
    <w:rsid w:val="00B16F8B"/>
    <w:rsid w:val="00B171C5"/>
    <w:rsid w:val="00B174D8"/>
    <w:rsid w:val="00B21E45"/>
    <w:rsid w:val="00B23A26"/>
    <w:rsid w:val="00B24398"/>
    <w:rsid w:val="00B27C17"/>
    <w:rsid w:val="00B31FF5"/>
    <w:rsid w:val="00B361ED"/>
    <w:rsid w:val="00B3694C"/>
    <w:rsid w:val="00B36FB6"/>
    <w:rsid w:val="00B371DF"/>
    <w:rsid w:val="00B376FF"/>
    <w:rsid w:val="00B40DF5"/>
    <w:rsid w:val="00B41E5C"/>
    <w:rsid w:val="00B42012"/>
    <w:rsid w:val="00B42D58"/>
    <w:rsid w:val="00B42DFC"/>
    <w:rsid w:val="00B43D7A"/>
    <w:rsid w:val="00B44258"/>
    <w:rsid w:val="00B455FE"/>
    <w:rsid w:val="00B4565E"/>
    <w:rsid w:val="00B457BE"/>
    <w:rsid w:val="00B46804"/>
    <w:rsid w:val="00B46DE1"/>
    <w:rsid w:val="00B470AB"/>
    <w:rsid w:val="00B4730A"/>
    <w:rsid w:val="00B52651"/>
    <w:rsid w:val="00B55719"/>
    <w:rsid w:val="00B566D5"/>
    <w:rsid w:val="00B5673B"/>
    <w:rsid w:val="00B571CF"/>
    <w:rsid w:val="00B57238"/>
    <w:rsid w:val="00B57317"/>
    <w:rsid w:val="00B6234E"/>
    <w:rsid w:val="00B627BD"/>
    <w:rsid w:val="00B62CF3"/>
    <w:rsid w:val="00B6590F"/>
    <w:rsid w:val="00B66DD8"/>
    <w:rsid w:val="00B66DED"/>
    <w:rsid w:val="00B67505"/>
    <w:rsid w:val="00B67CC1"/>
    <w:rsid w:val="00B701D0"/>
    <w:rsid w:val="00B70DBD"/>
    <w:rsid w:val="00B70E0D"/>
    <w:rsid w:val="00B712A5"/>
    <w:rsid w:val="00B72290"/>
    <w:rsid w:val="00B73593"/>
    <w:rsid w:val="00B75BC0"/>
    <w:rsid w:val="00B75E73"/>
    <w:rsid w:val="00B76753"/>
    <w:rsid w:val="00B7697D"/>
    <w:rsid w:val="00B76997"/>
    <w:rsid w:val="00B76EBA"/>
    <w:rsid w:val="00B81002"/>
    <w:rsid w:val="00B81761"/>
    <w:rsid w:val="00B8186E"/>
    <w:rsid w:val="00B81895"/>
    <w:rsid w:val="00B83410"/>
    <w:rsid w:val="00B84D3D"/>
    <w:rsid w:val="00B84E19"/>
    <w:rsid w:val="00B868EE"/>
    <w:rsid w:val="00B86F65"/>
    <w:rsid w:val="00B87614"/>
    <w:rsid w:val="00B87D0C"/>
    <w:rsid w:val="00B87F41"/>
    <w:rsid w:val="00B9000A"/>
    <w:rsid w:val="00B90CC5"/>
    <w:rsid w:val="00B93C60"/>
    <w:rsid w:val="00B949D9"/>
    <w:rsid w:val="00B95AEB"/>
    <w:rsid w:val="00B95EE8"/>
    <w:rsid w:val="00B97AF2"/>
    <w:rsid w:val="00B97F6D"/>
    <w:rsid w:val="00BA1979"/>
    <w:rsid w:val="00BA3593"/>
    <w:rsid w:val="00BA3C9A"/>
    <w:rsid w:val="00BA5A95"/>
    <w:rsid w:val="00BA603F"/>
    <w:rsid w:val="00BA6763"/>
    <w:rsid w:val="00BB04C9"/>
    <w:rsid w:val="00BB0BC1"/>
    <w:rsid w:val="00BB10D6"/>
    <w:rsid w:val="00BB4368"/>
    <w:rsid w:val="00BB5DBD"/>
    <w:rsid w:val="00BC2C47"/>
    <w:rsid w:val="00BC2FB0"/>
    <w:rsid w:val="00BC4443"/>
    <w:rsid w:val="00BC53D8"/>
    <w:rsid w:val="00BC552D"/>
    <w:rsid w:val="00BC5673"/>
    <w:rsid w:val="00BC7BAC"/>
    <w:rsid w:val="00BC7BE8"/>
    <w:rsid w:val="00BD001C"/>
    <w:rsid w:val="00BD08AA"/>
    <w:rsid w:val="00BD1E7D"/>
    <w:rsid w:val="00BD2031"/>
    <w:rsid w:val="00BD2123"/>
    <w:rsid w:val="00BD27EF"/>
    <w:rsid w:val="00BD356F"/>
    <w:rsid w:val="00BD3B25"/>
    <w:rsid w:val="00BD4375"/>
    <w:rsid w:val="00BD45A7"/>
    <w:rsid w:val="00BD47D9"/>
    <w:rsid w:val="00BD72EC"/>
    <w:rsid w:val="00BD7AFE"/>
    <w:rsid w:val="00BE346E"/>
    <w:rsid w:val="00BE4453"/>
    <w:rsid w:val="00BF0F27"/>
    <w:rsid w:val="00BF4192"/>
    <w:rsid w:val="00BF452C"/>
    <w:rsid w:val="00BF4DA8"/>
    <w:rsid w:val="00BF4EB1"/>
    <w:rsid w:val="00BF538A"/>
    <w:rsid w:val="00BF5A32"/>
    <w:rsid w:val="00BF686B"/>
    <w:rsid w:val="00BF6F64"/>
    <w:rsid w:val="00BF7225"/>
    <w:rsid w:val="00C00142"/>
    <w:rsid w:val="00C00AEB"/>
    <w:rsid w:val="00C00EE2"/>
    <w:rsid w:val="00C01858"/>
    <w:rsid w:val="00C0431C"/>
    <w:rsid w:val="00C05484"/>
    <w:rsid w:val="00C065AC"/>
    <w:rsid w:val="00C06E17"/>
    <w:rsid w:val="00C07269"/>
    <w:rsid w:val="00C11233"/>
    <w:rsid w:val="00C11650"/>
    <w:rsid w:val="00C12531"/>
    <w:rsid w:val="00C13C74"/>
    <w:rsid w:val="00C14149"/>
    <w:rsid w:val="00C1425E"/>
    <w:rsid w:val="00C146D7"/>
    <w:rsid w:val="00C159B9"/>
    <w:rsid w:val="00C15AF4"/>
    <w:rsid w:val="00C1625A"/>
    <w:rsid w:val="00C167F0"/>
    <w:rsid w:val="00C16B76"/>
    <w:rsid w:val="00C174F1"/>
    <w:rsid w:val="00C17D8C"/>
    <w:rsid w:val="00C22342"/>
    <w:rsid w:val="00C23205"/>
    <w:rsid w:val="00C23FB2"/>
    <w:rsid w:val="00C25857"/>
    <w:rsid w:val="00C2592A"/>
    <w:rsid w:val="00C25C5D"/>
    <w:rsid w:val="00C265EE"/>
    <w:rsid w:val="00C26F7D"/>
    <w:rsid w:val="00C34C6B"/>
    <w:rsid w:val="00C35DC6"/>
    <w:rsid w:val="00C35E94"/>
    <w:rsid w:val="00C36673"/>
    <w:rsid w:val="00C37184"/>
    <w:rsid w:val="00C40780"/>
    <w:rsid w:val="00C43686"/>
    <w:rsid w:val="00C46A56"/>
    <w:rsid w:val="00C51D06"/>
    <w:rsid w:val="00C53403"/>
    <w:rsid w:val="00C538B2"/>
    <w:rsid w:val="00C56244"/>
    <w:rsid w:val="00C566D0"/>
    <w:rsid w:val="00C5794C"/>
    <w:rsid w:val="00C60042"/>
    <w:rsid w:val="00C60B1A"/>
    <w:rsid w:val="00C61F2A"/>
    <w:rsid w:val="00C6269A"/>
    <w:rsid w:val="00C62CBF"/>
    <w:rsid w:val="00C650F3"/>
    <w:rsid w:val="00C666F6"/>
    <w:rsid w:val="00C7079D"/>
    <w:rsid w:val="00C70DEA"/>
    <w:rsid w:val="00C73842"/>
    <w:rsid w:val="00C73B5A"/>
    <w:rsid w:val="00C75654"/>
    <w:rsid w:val="00C75C64"/>
    <w:rsid w:val="00C77045"/>
    <w:rsid w:val="00C77206"/>
    <w:rsid w:val="00C8145B"/>
    <w:rsid w:val="00C81F5D"/>
    <w:rsid w:val="00C82A9D"/>
    <w:rsid w:val="00C82DE5"/>
    <w:rsid w:val="00C85746"/>
    <w:rsid w:val="00C86080"/>
    <w:rsid w:val="00C86792"/>
    <w:rsid w:val="00C87252"/>
    <w:rsid w:val="00C8755A"/>
    <w:rsid w:val="00C87739"/>
    <w:rsid w:val="00C90B9B"/>
    <w:rsid w:val="00C90DB5"/>
    <w:rsid w:val="00C91019"/>
    <w:rsid w:val="00C91050"/>
    <w:rsid w:val="00C91A61"/>
    <w:rsid w:val="00C93541"/>
    <w:rsid w:val="00C93912"/>
    <w:rsid w:val="00C93A1F"/>
    <w:rsid w:val="00C93B61"/>
    <w:rsid w:val="00C93C70"/>
    <w:rsid w:val="00C946DE"/>
    <w:rsid w:val="00CA1309"/>
    <w:rsid w:val="00CA17BA"/>
    <w:rsid w:val="00CA1D38"/>
    <w:rsid w:val="00CA2AD6"/>
    <w:rsid w:val="00CA3FFD"/>
    <w:rsid w:val="00CA405E"/>
    <w:rsid w:val="00CA426E"/>
    <w:rsid w:val="00CA4D43"/>
    <w:rsid w:val="00CA539D"/>
    <w:rsid w:val="00CA5400"/>
    <w:rsid w:val="00CA676F"/>
    <w:rsid w:val="00CA6C66"/>
    <w:rsid w:val="00CB28F4"/>
    <w:rsid w:val="00CB3DCC"/>
    <w:rsid w:val="00CB490B"/>
    <w:rsid w:val="00CB4ED7"/>
    <w:rsid w:val="00CB4F5D"/>
    <w:rsid w:val="00CB59A8"/>
    <w:rsid w:val="00CB63B2"/>
    <w:rsid w:val="00CB6572"/>
    <w:rsid w:val="00CB7071"/>
    <w:rsid w:val="00CB794D"/>
    <w:rsid w:val="00CC15A0"/>
    <w:rsid w:val="00CC1EEC"/>
    <w:rsid w:val="00CC6BD9"/>
    <w:rsid w:val="00CC6FA7"/>
    <w:rsid w:val="00CC7CE2"/>
    <w:rsid w:val="00CD2DCA"/>
    <w:rsid w:val="00CD2FA0"/>
    <w:rsid w:val="00CD3A00"/>
    <w:rsid w:val="00CD4DCB"/>
    <w:rsid w:val="00CD5C90"/>
    <w:rsid w:val="00CD62BF"/>
    <w:rsid w:val="00CE0961"/>
    <w:rsid w:val="00CE1F1D"/>
    <w:rsid w:val="00CE251F"/>
    <w:rsid w:val="00CE294A"/>
    <w:rsid w:val="00CE295B"/>
    <w:rsid w:val="00CE38AA"/>
    <w:rsid w:val="00CE3B63"/>
    <w:rsid w:val="00CE5648"/>
    <w:rsid w:val="00CE5DB0"/>
    <w:rsid w:val="00CE65DC"/>
    <w:rsid w:val="00CE65E6"/>
    <w:rsid w:val="00CF02B4"/>
    <w:rsid w:val="00CF064C"/>
    <w:rsid w:val="00CF0CD4"/>
    <w:rsid w:val="00CF15D4"/>
    <w:rsid w:val="00CF19B2"/>
    <w:rsid w:val="00CF201B"/>
    <w:rsid w:val="00CF2832"/>
    <w:rsid w:val="00CF39B3"/>
    <w:rsid w:val="00CF4264"/>
    <w:rsid w:val="00CF4472"/>
    <w:rsid w:val="00CF4951"/>
    <w:rsid w:val="00CF5290"/>
    <w:rsid w:val="00CF538A"/>
    <w:rsid w:val="00CF5685"/>
    <w:rsid w:val="00CF6778"/>
    <w:rsid w:val="00CF6D4D"/>
    <w:rsid w:val="00CF6FBF"/>
    <w:rsid w:val="00CF74D0"/>
    <w:rsid w:val="00D00A39"/>
    <w:rsid w:val="00D013EF"/>
    <w:rsid w:val="00D016A0"/>
    <w:rsid w:val="00D04245"/>
    <w:rsid w:val="00D067EC"/>
    <w:rsid w:val="00D06853"/>
    <w:rsid w:val="00D07A0C"/>
    <w:rsid w:val="00D104A3"/>
    <w:rsid w:val="00D10757"/>
    <w:rsid w:val="00D10EC0"/>
    <w:rsid w:val="00D11150"/>
    <w:rsid w:val="00D1186E"/>
    <w:rsid w:val="00D11F2A"/>
    <w:rsid w:val="00D1218E"/>
    <w:rsid w:val="00D13C9E"/>
    <w:rsid w:val="00D15AFE"/>
    <w:rsid w:val="00D15E18"/>
    <w:rsid w:val="00D17465"/>
    <w:rsid w:val="00D17742"/>
    <w:rsid w:val="00D2175E"/>
    <w:rsid w:val="00D22BC5"/>
    <w:rsid w:val="00D22CA8"/>
    <w:rsid w:val="00D23EE5"/>
    <w:rsid w:val="00D2564B"/>
    <w:rsid w:val="00D25838"/>
    <w:rsid w:val="00D25D3A"/>
    <w:rsid w:val="00D25D7C"/>
    <w:rsid w:val="00D2641C"/>
    <w:rsid w:val="00D26F38"/>
    <w:rsid w:val="00D313A8"/>
    <w:rsid w:val="00D31F46"/>
    <w:rsid w:val="00D321C8"/>
    <w:rsid w:val="00D323CC"/>
    <w:rsid w:val="00D3393F"/>
    <w:rsid w:val="00D33F66"/>
    <w:rsid w:val="00D3591C"/>
    <w:rsid w:val="00D369F4"/>
    <w:rsid w:val="00D42DB2"/>
    <w:rsid w:val="00D44C5F"/>
    <w:rsid w:val="00D45263"/>
    <w:rsid w:val="00D45977"/>
    <w:rsid w:val="00D46040"/>
    <w:rsid w:val="00D46406"/>
    <w:rsid w:val="00D46DEF"/>
    <w:rsid w:val="00D473C9"/>
    <w:rsid w:val="00D4767A"/>
    <w:rsid w:val="00D47E5B"/>
    <w:rsid w:val="00D51101"/>
    <w:rsid w:val="00D51D29"/>
    <w:rsid w:val="00D52429"/>
    <w:rsid w:val="00D52B6A"/>
    <w:rsid w:val="00D540A4"/>
    <w:rsid w:val="00D550FD"/>
    <w:rsid w:val="00D55360"/>
    <w:rsid w:val="00D60E0B"/>
    <w:rsid w:val="00D6141C"/>
    <w:rsid w:val="00D62C97"/>
    <w:rsid w:val="00D62DBF"/>
    <w:rsid w:val="00D631BA"/>
    <w:rsid w:val="00D644A8"/>
    <w:rsid w:val="00D6481B"/>
    <w:rsid w:val="00D65421"/>
    <w:rsid w:val="00D664EB"/>
    <w:rsid w:val="00D67291"/>
    <w:rsid w:val="00D6770A"/>
    <w:rsid w:val="00D70472"/>
    <w:rsid w:val="00D70F10"/>
    <w:rsid w:val="00D7106D"/>
    <w:rsid w:val="00D72800"/>
    <w:rsid w:val="00D728A0"/>
    <w:rsid w:val="00D72D92"/>
    <w:rsid w:val="00D76563"/>
    <w:rsid w:val="00D772C3"/>
    <w:rsid w:val="00D77AFF"/>
    <w:rsid w:val="00D77D12"/>
    <w:rsid w:val="00D803C0"/>
    <w:rsid w:val="00D80409"/>
    <w:rsid w:val="00D81A25"/>
    <w:rsid w:val="00D82F5B"/>
    <w:rsid w:val="00D84187"/>
    <w:rsid w:val="00D84A63"/>
    <w:rsid w:val="00D85089"/>
    <w:rsid w:val="00D87F8B"/>
    <w:rsid w:val="00D90F71"/>
    <w:rsid w:val="00D91002"/>
    <w:rsid w:val="00D92731"/>
    <w:rsid w:val="00D92844"/>
    <w:rsid w:val="00D92D6E"/>
    <w:rsid w:val="00D930C1"/>
    <w:rsid w:val="00D93335"/>
    <w:rsid w:val="00D93609"/>
    <w:rsid w:val="00D94033"/>
    <w:rsid w:val="00D940EE"/>
    <w:rsid w:val="00D95915"/>
    <w:rsid w:val="00D959B3"/>
    <w:rsid w:val="00D95F90"/>
    <w:rsid w:val="00DA026E"/>
    <w:rsid w:val="00DA0A9D"/>
    <w:rsid w:val="00DA0AF9"/>
    <w:rsid w:val="00DA1E47"/>
    <w:rsid w:val="00DA48E5"/>
    <w:rsid w:val="00DA7321"/>
    <w:rsid w:val="00DB08F3"/>
    <w:rsid w:val="00DB2A76"/>
    <w:rsid w:val="00DB2DCD"/>
    <w:rsid w:val="00DB4941"/>
    <w:rsid w:val="00DB5BA8"/>
    <w:rsid w:val="00DB6E24"/>
    <w:rsid w:val="00DC0FBE"/>
    <w:rsid w:val="00DC1344"/>
    <w:rsid w:val="00DC156C"/>
    <w:rsid w:val="00DC17A1"/>
    <w:rsid w:val="00DC250C"/>
    <w:rsid w:val="00DC282B"/>
    <w:rsid w:val="00DC32A4"/>
    <w:rsid w:val="00DC4A34"/>
    <w:rsid w:val="00DC5706"/>
    <w:rsid w:val="00DC68E7"/>
    <w:rsid w:val="00DC7E95"/>
    <w:rsid w:val="00DD1042"/>
    <w:rsid w:val="00DD2484"/>
    <w:rsid w:val="00DD3682"/>
    <w:rsid w:val="00DD4630"/>
    <w:rsid w:val="00DD4774"/>
    <w:rsid w:val="00DD49B7"/>
    <w:rsid w:val="00DD62FE"/>
    <w:rsid w:val="00DD63C1"/>
    <w:rsid w:val="00DD6942"/>
    <w:rsid w:val="00DD75A1"/>
    <w:rsid w:val="00DD7B37"/>
    <w:rsid w:val="00DE055B"/>
    <w:rsid w:val="00DE09A0"/>
    <w:rsid w:val="00DE19E1"/>
    <w:rsid w:val="00DE4316"/>
    <w:rsid w:val="00DE4414"/>
    <w:rsid w:val="00DE466C"/>
    <w:rsid w:val="00DE5597"/>
    <w:rsid w:val="00DF001A"/>
    <w:rsid w:val="00DF3F90"/>
    <w:rsid w:val="00DF43A7"/>
    <w:rsid w:val="00DF466D"/>
    <w:rsid w:val="00DF5357"/>
    <w:rsid w:val="00DF5D28"/>
    <w:rsid w:val="00DF61E2"/>
    <w:rsid w:val="00DF6FBE"/>
    <w:rsid w:val="00E0019A"/>
    <w:rsid w:val="00E0040D"/>
    <w:rsid w:val="00E036A1"/>
    <w:rsid w:val="00E04B18"/>
    <w:rsid w:val="00E04D3B"/>
    <w:rsid w:val="00E052F0"/>
    <w:rsid w:val="00E05395"/>
    <w:rsid w:val="00E05CA7"/>
    <w:rsid w:val="00E06884"/>
    <w:rsid w:val="00E06F00"/>
    <w:rsid w:val="00E11148"/>
    <w:rsid w:val="00E14569"/>
    <w:rsid w:val="00E14A35"/>
    <w:rsid w:val="00E159B9"/>
    <w:rsid w:val="00E16019"/>
    <w:rsid w:val="00E163B8"/>
    <w:rsid w:val="00E179D2"/>
    <w:rsid w:val="00E203B2"/>
    <w:rsid w:val="00E204E0"/>
    <w:rsid w:val="00E20594"/>
    <w:rsid w:val="00E205B6"/>
    <w:rsid w:val="00E22E9B"/>
    <w:rsid w:val="00E237A1"/>
    <w:rsid w:val="00E26102"/>
    <w:rsid w:val="00E2663B"/>
    <w:rsid w:val="00E31283"/>
    <w:rsid w:val="00E32573"/>
    <w:rsid w:val="00E33BA7"/>
    <w:rsid w:val="00E33C95"/>
    <w:rsid w:val="00E34436"/>
    <w:rsid w:val="00E36436"/>
    <w:rsid w:val="00E3673C"/>
    <w:rsid w:val="00E36F05"/>
    <w:rsid w:val="00E418FF"/>
    <w:rsid w:val="00E423C4"/>
    <w:rsid w:val="00E424FA"/>
    <w:rsid w:val="00E42C92"/>
    <w:rsid w:val="00E43806"/>
    <w:rsid w:val="00E454EB"/>
    <w:rsid w:val="00E50791"/>
    <w:rsid w:val="00E51BC3"/>
    <w:rsid w:val="00E52E42"/>
    <w:rsid w:val="00E53090"/>
    <w:rsid w:val="00E53291"/>
    <w:rsid w:val="00E5373A"/>
    <w:rsid w:val="00E53F35"/>
    <w:rsid w:val="00E5442F"/>
    <w:rsid w:val="00E55F89"/>
    <w:rsid w:val="00E56DEF"/>
    <w:rsid w:val="00E61C27"/>
    <w:rsid w:val="00E61EE8"/>
    <w:rsid w:val="00E62A57"/>
    <w:rsid w:val="00E63E56"/>
    <w:rsid w:val="00E63F58"/>
    <w:rsid w:val="00E6468B"/>
    <w:rsid w:val="00E66CE8"/>
    <w:rsid w:val="00E66E51"/>
    <w:rsid w:val="00E70250"/>
    <w:rsid w:val="00E70C77"/>
    <w:rsid w:val="00E7157C"/>
    <w:rsid w:val="00E725A0"/>
    <w:rsid w:val="00E72F86"/>
    <w:rsid w:val="00E75B77"/>
    <w:rsid w:val="00E80EE4"/>
    <w:rsid w:val="00E81650"/>
    <w:rsid w:val="00E83676"/>
    <w:rsid w:val="00E839F0"/>
    <w:rsid w:val="00E84062"/>
    <w:rsid w:val="00E84831"/>
    <w:rsid w:val="00E85003"/>
    <w:rsid w:val="00E861A8"/>
    <w:rsid w:val="00E87649"/>
    <w:rsid w:val="00E879F5"/>
    <w:rsid w:val="00E94945"/>
    <w:rsid w:val="00E95B1B"/>
    <w:rsid w:val="00E95D55"/>
    <w:rsid w:val="00E9793F"/>
    <w:rsid w:val="00E97BF8"/>
    <w:rsid w:val="00EA05E6"/>
    <w:rsid w:val="00EA0920"/>
    <w:rsid w:val="00EA3DBE"/>
    <w:rsid w:val="00EA419D"/>
    <w:rsid w:val="00EA4609"/>
    <w:rsid w:val="00EA51D9"/>
    <w:rsid w:val="00EA568F"/>
    <w:rsid w:val="00EA57E2"/>
    <w:rsid w:val="00EA589F"/>
    <w:rsid w:val="00EA64CD"/>
    <w:rsid w:val="00EA706F"/>
    <w:rsid w:val="00EB0888"/>
    <w:rsid w:val="00EB0E56"/>
    <w:rsid w:val="00EB561F"/>
    <w:rsid w:val="00EB5F27"/>
    <w:rsid w:val="00EB6ADE"/>
    <w:rsid w:val="00EB7BA8"/>
    <w:rsid w:val="00EC0EE5"/>
    <w:rsid w:val="00EC1EC7"/>
    <w:rsid w:val="00EC41AD"/>
    <w:rsid w:val="00EC675A"/>
    <w:rsid w:val="00EC7A46"/>
    <w:rsid w:val="00ED0D22"/>
    <w:rsid w:val="00ED0EC9"/>
    <w:rsid w:val="00ED282F"/>
    <w:rsid w:val="00ED2DF1"/>
    <w:rsid w:val="00ED31D2"/>
    <w:rsid w:val="00ED3547"/>
    <w:rsid w:val="00ED5192"/>
    <w:rsid w:val="00ED749C"/>
    <w:rsid w:val="00EE1452"/>
    <w:rsid w:val="00EE1632"/>
    <w:rsid w:val="00EE1677"/>
    <w:rsid w:val="00EE2821"/>
    <w:rsid w:val="00EE2C1E"/>
    <w:rsid w:val="00EE2ED7"/>
    <w:rsid w:val="00EE2FCB"/>
    <w:rsid w:val="00EE3D03"/>
    <w:rsid w:val="00EE4145"/>
    <w:rsid w:val="00EE46CB"/>
    <w:rsid w:val="00EE4F82"/>
    <w:rsid w:val="00EE54B2"/>
    <w:rsid w:val="00EE7307"/>
    <w:rsid w:val="00EF1566"/>
    <w:rsid w:val="00EF1D0F"/>
    <w:rsid w:val="00EF266F"/>
    <w:rsid w:val="00EF267A"/>
    <w:rsid w:val="00EF3E5F"/>
    <w:rsid w:val="00EF554F"/>
    <w:rsid w:val="00EF78D9"/>
    <w:rsid w:val="00EF7D0B"/>
    <w:rsid w:val="00F00406"/>
    <w:rsid w:val="00F006DA"/>
    <w:rsid w:val="00F00B5E"/>
    <w:rsid w:val="00F024F4"/>
    <w:rsid w:val="00F06E8E"/>
    <w:rsid w:val="00F107FE"/>
    <w:rsid w:val="00F10B3B"/>
    <w:rsid w:val="00F118A2"/>
    <w:rsid w:val="00F1192E"/>
    <w:rsid w:val="00F11F86"/>
    <w:rsid w:val="00F12188"/>
    <w:rsid w:val="00F12448"/>
    <w:rsid w:val="00F12911"/>
    <w:rsid w:val="00F12D1C"/>
    <w:rsid w:val="00F12F56"/>
    <w:rsid w:val="00F1607B"/>
    <w:rsid w:val="00F16455"/>
    <w:rsid w:val="00F166DA"/>
    <w:rsid w:val="00F1684D"/>
    <w:rsid w:val="00F17B1D"/>
    <w:rsid w:val="00F20270"/>
    <w:rsid w:val="00F20EE8"/>
    <w:rsid w:val="00F214E2"/>
    <w:rsid w:val="00F21A82"/>
    <w:rsid w:val="00F22490"/>
    <w:rsid w:val="00F22DD2"/>
    <w:rsid w:val="00F26A26"/>
    <w:rsid w:val="00F328EC"/>
    <w:rsid w:val="00F3509F"/>
    <w:rsid w:val="00F35A4B"/>
    <w:rsid w:val="00F36220"/>
    <w:rsid w:val="00F4017D"/>
    <w:rsid w:val="00F4024B"/>
    <w:rsid w:val="00F407D8"/>
    <w:rsid w:val="00F41B94"/>
    <w:rsid w:val="00F44BF3"/>
    <w:rsid w:val="00F44C1E"/>
    <w:rsid w:val="00F464A6"/>
    <w:rsid w:val="00F503DE"/>
    <w:rsid w:val="00F50F22"/>
    <w:rsid w:val="00F51409"/>
    <w:rsid w:val="00F5142F"/>
    <w:rsid w:val="00F536C8"/>
    <w:rsid w:val="00F55045"/>
    <w:rsid w:val="00F55B20"/>
    <w:rsid w:val="00F56071"/>
    <w:rsid w:val="00F56361"/>
    <w:rsid w:val="00F57E19"/>
    <w:rsid w:val="00F6022F"/>
    <w:rsid w:val="00F6030C"/>
    <w:rsid w:val="00F60652"/>
    <w:rsid w:val="00F609F8"/>
    <w:rsid w:val="00F61CC6"/>
    <w:rsid w:val="00F61F57"/>
    <w:rsid w:val="00F62991"/>
    <w:rsid w:val="00F634FC"/>
    <w:rsid w:val="00F645FD"/>
    <w:rsid w:val="00F64770"/>
    <w:rsid w:val="00F64C56"/>
    <w:rsid w:val="00F651A7"/>
    <w:rsid w:val="00F6631F"/>
    <w:rsid w:val="00F67411"/>
    <w:rsid w:val="00F67656"/>
    <w:rsid w:val="00F704A1"/>
    <w:rsid w:val="00F7190B"/>
    <w:rsid w:val="00F750E2"/>
    <w:rsid w:val="00F765FC"/>
    <w:rsid w:val="00F8026F"/>
    <w:rsid w:val="00F817CD"/>
    <w:rsid w:val="00F81C4C"/>
    <w:rsid w:val="00F81C58"/>
    <w:rsid w:val="00F81E37"/>
    <w:rsid w:val="00F82B37"/>
    <w:rsid w:val="00F84105"/>
    <w:rsid w:val="00F8517F"/>
    <w:rsid w:val="00F85386"/>
    <w:rsid w:val="00F87E33"/>
    <w:rsid w:val="00F87F2D"/>
    <w:rsid w:val="00F9030A"/>
    <w:rsid w:val="00F932D3"/>
    <w:rsid w:val="00F934AD"/>
    <w:rsid w:val="00F952F8"/>
    <w:rsid w:val="00F95552"/>
    <w:rsid w:val="00F9564A"/>
    <w:rsid w:val="00FA21E6"/>
    <w:rsid w:val="00FA225F"/>
    <w:rsid w:val="00FA23EF"/>
    <w:rsid w:val="00FA24DD"/>
    <w:rsid w:val="00FA28C4"/>
    <w:rsid w:val="00FA335B"/>
    <w:rsid w:val="00FA33AF"/>
    <w:rsid w:val="00FA53A9"/>
    <w:rsid w:val="00FA54FD"/>
    <w:rsid w:val="00FA7151"/>
    <w:rsid w:val="00FA7396"/>
    <w:rsid w:val="00FB04C7"/>
    <w:rsid w:val="00FB059E"/>
    <w:rsid w:val="00FB40E4"/>
    <w:rsid w:val="00FB5717"/>
    <w:rsid w:val="00FB5D2B"/>
    <w:rsid w:val="00FB6CC4"/>
    <w:rsid w:val="00FB784B"/>
    <w:rsid w:val="00FC0421"/>
    <w:rsid w:val="00FC1B9D"/>
    <w:rsid w:val="00FC20BE"/>
    <w:rsid w:val="00FC2A14"/>
    <w:rsid w:val="00FC4386"/>
    <w:rsid w:val="00FC4BA6"/>
    <w:rsid w:val="00FC5F27"/>
    <w:rsid w:val="00FC6949"/>
    <w:rsid w:val="00FD02B9"/>
    <w:rsid w:val="00FD0ED2"/>
    <w:rsid w:val="00FD135D"/>
    <w:rsid w:val="00FD15B6"/>
    <w:rsid w:val="00FD244B"/>
    <w:rsid w:val="00FD3ACD"/>
    <w:rsid w:val="00FD4D49"/>
    <w:rsid w:val="00FD5109"/>
    <w:rsid w:val="00FD5F8A"/>
    <w:rsid w:val="00FD6783"/>
    <w:rsid w:val="00FE20BB"/>
    <w:rsid w:val="00FE4BF9"/>
    <w:rsid w:val="00FE58FD"/>
    <w:rsid w:val="00FE5ACD"/>
    <w:rsid w:val="00FE5CAF"/>
    <w:rsid w:val="00FE6387"/>
    <w:rsid w:val="00FE64E0"/>
    <w:rsid w:val="00FF0ECB"/>
    <w:rsid w:val="00FF1610"/>
    <w:rsid w:val="00FF29A5"/>
    <w:rsid w:val="00FF32CB"/>
    <w:rsid w:val="00FF438C"/>
    <w:rsid w:val="00FF7004"/>
    <w:rsid w:val="00FF75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EB363"/>
  <w15:docId w15:val="{D9247D91-433C-4B10-8CB1-5D5DACAE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746"/>
    <w:pPr>
      <w:spacing w:after="120" w:line="240" w:lineRule="auto"/>
      <w:ind w:firstLine="454"/>
      <w:jc w:val="both"/>
    </w:pPr>
    <w:rPr>
      <w:rFonts w:ascii="Palatino Linotype" w:hAnsi="Palatino Linotyp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291"/>
    <w:pPr>
      <w:tabs>
        <w:tab w:val="center" w:pos="4703"/>
        <w:tab w:val="right" w:pos="9406"/>
      </w:tabs>
      <w:spacing w:after="0"/>
      <w:ind w:firstLine="0"/>
      <w:jc w:val="left"/>
    </w:pPr>
    <w:rPr>
      <w:rFonts w:ascii="Calibri" w:eastAsia="Calibri" w:hAnsi="Calibri"/>
      <w:szCs w:val="22"/>
      <w:lang w:val="en-US"/>
    </w:rPr>
  </w:style>
  <w:style w:type="character" w:customStyle="1" w:styleId="HeaderChar">
    <w:name w:val="Header Char"/>
    <w:basedOn w:val="DefaultParagraphFont"/>
    <w:link w:val="Header"/>
    <w:uiPriority w:val="99"/>
    <w:rsid w:val="00E53291"/>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E532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1"/>
    <w:rPr>
      <w:rFonts w:ascii="Tahoma" w:hAnsi="Tahoma" w:cs="Tahoma"/>
      <w:sz w:val="16"/>
      <w:szCs w:val="16"/>
    </w:rPr>
  </w:style>
  <w:style w:type="character" w:styleId="Hyperlink">
    <w:name w:val="Hyperlink"/>
    <w:basedOn w:val="DefaultParagraphFont"/>
    <w:uiPriority w:val="99"/>
    <w:unhideWhenUsed/>
    <w:rsid w:val="00A942D6"/>
    <w:rPr>
      <w:color w:val="0000FF" w:themeColor="hyperlink"/>
      <w:u w:val="single"/>
    </w:rPr>
  </w:style>
  <w:style w:type="table" w:styleId="TableGrid">
    <w:name w:val="Table Grid"/>
    <w:basedOn w:val="TableNormal"/>
    <w:uiPriority w:val="59"/>
    <w:rsid w:val="00A9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Authors"/>
    <w:qFormat/>
    <w:rsid w:val="00A942D6"/>
    <w:pPr>
      <w:spacing w:before="600"/>
      <w:ind w:firstLine="0"/>
    </w:pPr>
    <w:rPr>
      <w:sz w:val="28"/>
    </w:rPr>
  </w:style>
  <w:style w:type="character" w:styleId="PlaceholderText">
    <w:name w:val="Placeholder Text"/>
    <w:basedOn w:val="DefaultParagraphFont"/>
    <w:uiPriority w:val="99"/>
    <w:semiHidden/>
    <w:rsid w:val="00A942D6"/>
    <w:rPr>
      <w:color w:val="808080"/>
    </w:rPr>
  </w:style>
  <w:style w:type="paragraph" w:customStyle="1" w:styleId="Authors">
    <w:name w:val="Authors"/>
    <w:basedOn w:val="Normal"/>
    <w:next w:val="AuthorAffilation"/>
    <w:qFormat/>
    <w:rsid w:val="00DA48E5"/>
    <w:pPr>
      <w:spacing w:before="300"/>
      <w:ind w:firstLine="0"/>
      <w:jc w:val="left"/>
    </w:pPr>
    <w:rPr>
      <w:b/>
      <w:sz w:val="24"/>
    </w:rPr>
  </w:style>
  <w:style w:type="paragraph" w:customStyle="1" w:styleId="AuthorAffilation">
    <w:name w:val="Author Affilation"/>
    <w:basedOn w:val="Authors"/>
    <w:next w:val="Normal"/>
    <w:qFormat/>
    <w:rsid w:val="0065368C"/>
    <w:pPr>
      <w:spacing w:before="200"/>
    </w:pPr>
    <w:rPr>
      <w:i/>
      <w:sz w:val="16"/>
    </w:rPr>
  </w:style>
  <w:style w:type="paragraph" w:customStyle="1" w:styleId="Abstract">
    <w:name w:val="Abstract"/>
    <w:basedOn w:val="Normal"/>
    <w:qFormat/>
    <w:rsid w:val="009B6141"/>
    <w:pPr>
      <w:spacing w:after="0"/>
      <w:ind w:firstLine="0"/>
    </w:pPr>
    <w:rPr>
      <w:sz w:val="16"/>
    </w:rPr>
  </w:style>
  <w:style w:type="paragraph" w:customStyle="1" w:styleId="ArticleSpace">
    <w:name w:val="Article Space"/>
    <w:basedOn w:val="ArticleTitle"/>
    <w:next w:val="Normal"/>
    <w:qFormat/>
    <w:rsid w:val="000A6586"/>
    <w:rPr>
      <w:sz w:val="16"/>
    </w:rPr>
  </w:style>
  <w:style w:type="paragraph" w:styleId="Footer">
    <w:name w:val="footer"/>
    <w:basedOn w:val="Normal"/>
    <w:link w:val="FooterChar"/>
    <w:uiPriority w:val="99"/>
    <w:unhideWhenUsed/>
    <w:rsid w:val="00BB5DBD"/>
    <w:pPr>
      <w:tabs>
        <w:tab w:val="center" w:pos="4536"/>
        <w:tab w:val="right" w:pos="9072"/>
      </w:tabs>
      <w:spacing w:after="0"/>
    </w:pPr>
  </w:style>
  <w:style w:type="character" w:customStyle="1" w:styleId="FooterChar">
    <w:name w:val="Footer Char"/>
    <w:basedOn w:val="DefaultParagraphFont"/>
    <w:link w:val="Footer"/>
    <w:uiPriority w:val="99"/>
    <w:rsid w:val="00BB5DBD"/>
    <w:rPr>
      <w:rFonts w:ascii="Palatino Linotype" w:hAnsi="Palatino Linotype"/>
    </w:rPr>
  </w:style>
  <w:style w:type="paragraph" w:styleId="DocumentMap">
    <w:name w:val="Document Map"/>
    <w:basedOn w:val="Normal"/>
    <w:link w:val="DocumentMapChar"/>
    <w:uiPriority w:val="99"/>
    <w:semiHidden/>
    <w:unhideWhenUsed/>
    <w:rsid w:val="00E63E5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63E56"/>
    <w:rPr>
      <w:rFonts w:ascii="Tahoma" w:hAnsi="Tahoma" w:cs="Tahoma"/>
      <w:sz w:val="16"/>
      <w:szCs w:val="16"/>
    </w:rPr>
  </w:style>
  <w:style w:type="paragraph" w:styleId="FootnoteText">
    <w:name w:val="footnote text"/>
    <w:basedOn w:val="Normal"/>
    <w:link w:val="FootnoteTextChar"/>
    <w:uiPriority w:val="99"/>
    <w:unhideWhenUsed/>
    <w:rsid w:val="00B457BE"/>
    <w:pPr>
      <w:spacing w:after="0"/>
    </w:pPr>
  </w:style>
  <w:style w:type="character" w:customStyle="1" w:styleId="FootnoteTextChar">
    <w:name w:val="Footnote Text Char"/>
    <w:basedOn w:val="DefaultParagraphFont"/>
    <w:link w:val="FootnoteText"/>
    <w:uiPriority w:val="99"/>
    <w:rsid w:val="00B457BE"/>
    <w:rPr>
      <w:rFonts w:ascii="Palatino Linotype" w:hAnsi="Palatino Linotype"/>
    </w:rPr>
  </w:style>
  <w:style w:type="character" w:styleId="FootnoteReference">
    <w:name w:val="footnote reference"/>
    <w:basedOn w:val="DefaultParagraphFont"/>
    <w:uiPriority w:val="99"/>
    <w:semiHidden/>
    <w:unhideWhenUsed/>
    <w:rsid w:val="00B457BE"/>
    <w:rPr>
      <w:vertAlign w:val="superscript"/>
    </w:rPr>
  </w:style>
  <w:style w:type="character" w:customStyle="1" w:styleId="hps">
    <w:name w:val="hps"/>
    <w:basedOn w:val="DefaultParagraphFont"/>
    <w:rsid w:val="001D1EFD"/>
  </w:style>
  <w:style w:type="table" w:customStyle="1" w:styleId="DzTablo41">
    <w:name w:val="Düz Tablo 41"/>
    <w:basedOn w:val="TableNormal"/>
    <w:uiPriority w:val="44"/>
    <w:rsid w:val="006116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95B4A"/>
    <w:pPr>
      <w:spacing w:after="0" w:line="240" w:lineRule="auto"/>
    </w:pPr>
    <w:rPr>
      <w:rFonts w:asciiTheme="minorHAnsi" w:eastAsiaTheme="minorEastAsia" w:hAnsiTheme="minorHAnsi" w:cstheme="minorBidi"/>
      <w:sz w:val="22"/>
      <w:szCs w:val="22"/>
      <w:lang w:eastAsia="tr-TR"/>
    </w:rPr>
  </w:style>
  <w:style w:type="paragraph" w:styleId="ListParagraph">
    <w:name w:val="List Paragraph"/>
    <w:basedOn w:val="Normal"/>
    <w:uiPriority w:val="34"/>
    <w:qFormat/>
    <w:rsid w:val="001942C7"/>
    <w:pPr>
      <w:spacing w:after="200" w:line="276" w:lineRule="auto"/>
      <w:ind w:left="720" w:firstLine="0"/>
      <w:contextualSpacing/>
      <w:jc w:val="left"/>
    </w:pPr>
    <w:rPr>
      <w:rFonts w:asciiTheme="minorHAnsi" w:hAnsiTheme="minorHAnsi" w:cstheme="minorBidi"/>
      <w:sz w:val="22"/>
      <w:szCs w:val="22"/>
      <w:lang w:val="en-US"/>
    </w:rPr>
  </w:style>
  <w:style w:type="paragraph" w:customStyle="1" w:styleId="EndNoteBibliography">
    <w:name w:val="EndNote Bibliography"/>
    <w:basedOn w:val="Normal"/>
    <w:link w:val="EndNoteBibliographyChar"/>
    <w:rsid w:val="00EA4609"/>
    <w:pPr>
      <w:spacing w:after="200"/>
      <w:ind w:firstLine="0"/>
      <w:jc w:val="left"/>
    </w:pPr>
    <w:rPr>
      <w:rFonts w:ascii="Calibri" w:hAnsi="Calibri" w:cs="Calibri"/>
      <w:noProof/>
      <w:sz w:val="22"/>
      <w:szCs w:val="22"/>
      <w:lang w:val="en-US"/>
    </w:rPr>
  </w:style>
  <w:style w:type="character" w:customStyle="1" w:styleId="EndNoteBibliographyChar">
    <w:name w:val="EndNote Bibliography Char"/>
    <w:basedOn w:val="DefaultParagraphFont"/>
    <w:link w:val="EndNoteBibliography"/>
    <w:rsid w:val="00EA4609"/>
    <w:rPr>
      <w:rFonts w:ascii="Calibri" w:hAnsi="Calibri" w:cs="Calibri"/>
      <w:noProof/>
      <w:sz w:val="22"/>
      <w:szCs w:val="22"/>
      <w:lang w:val="en-US"/>
    </w:rPr>
  </w:style>
  <w:style w:type="paragraph" w:customStyle="1" w:styleId="EndNoteBibliographyTitle">
    <w:name w:val="EndNote Bibliography Title"/>
    <w:basedOn w:val="Normal"/>
    <w:link w:val="EndNoteBibliographyTitleChar"/>
    <w:rsid w:val="00FA7151"/>
    <w:pPr>
      <w:spacing w:after="0"/>
      <w:jc w:val="center"/>
    </w:pPr>
    <w:rPr>
      <w:rFonts w:ascii="Calibri" w:hAnsi="Calibri" w:cs="Calibri"/>
      <w:noProof/>
      <w:sz w:val="22"/>
      <w:lang w:val="en-US"/>
    </w:rPr>
  </w:style>
  <w:style w:type="character" w:customStyle="1" w:styleId="NoSpacingChar">
    <w:name w:val="No Spacing Char"/>
    <w:basedOn w:val="DefaultParagraphFont"/>
    <w:link w:val="NoSpacing"/>
    <w:uiPriority w:val="1"/>
    <w:rsid w:val="00FA7151"/>
    <w:rPr>
      <w:rFonts w:asciiTheme="minorHAnsi" w:eastAsiaTheme="minorEastAsia" w:hAnsiTheme="minorHAnsi" w:cstheme="minorBidi"/>
      <w:sz w:val="22"/>
      <w:szCs w:val="22"/>
      <w:lang w:eastAsia="tr-TR"/>
    </w:rPr>
  </w:style>
  <w:style w:type="character" w:customStyle="1" w:styleId="EndNoteBibliographyTitleChar">
    <w:name w:val="EndNote Bibliography Title Char"/>
    <w:basedOn w:val="NoSpacingChar"/>
    <w:link w:val="EndNoteBibliographyTitle"/>
    <w:rsid w:val="00FA7151"/>
    <w:rPr>
      <w:rFonts w:ascii="Calibri" w:eastAsiaTheme="minorEastAsia" w:hAnsi="Calibri" w:cs="Calibri"/>
      <w:noProof/>
      <w:sz w:val="22"/>
      <w:szCs w:val="22"/>
      <w:lang w:val="en-US" w:eastAsia="tr-TR"/>
    </w:rPr>
  </w:style>
  <w:style w:type="character" w:styleId="UnresolvedMention">
    <w:name w:val="Unresolved Mention"/>
    <w:basedOn w:val="DefaultParagraphFont"/>
    <w:uiPriority w:val="99"/>
    <w:semiHidden/>
    <w:unhideWhenUsed/>
    <w:rsid w:val="00FA71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3231">
      <w:bodyDiv w:val="1"/>
      <w:marLeft w:val="0"/>
      <w:marRight w:val="0"/>
      <w:marTop w:val="0"/>
      <w:marBottom w:val="0"/>
      <w:divBdr>
        <w:top w:val="none" w:sz="0" w:space="0" w:color="auto"/>
        <w:left w:val="none" w:sz="0" w:space="0" w:color="auto"/>
        <w:bottom w:val="none" w:sz="0" w:space="0" w:color="auto"/>
        <w:right w:val="none" w:sz="0" w:space="0" w:color="auto"/>
      </w:divBdr>
    </w:div>
    <w:div w:id="825708832">
      <w:bodyDiv w:val="1"/>
      <w:marLeft w:val="0"/>
      <w:marRight w:val="0"/>
      <w:marTop w:val="0"/>
      <w:marBottom w:val="0"/>
      <w:divBdr>
        <w:top w:val="none" w:sz="0" w:space="0" w:color="auto"/>
        <w:left w:val="none" w:sz="0" w:space="0" w:color="auto"/>
        <w:bottom w:val="none" w:sz="0" w:space="0" w:color="auto"/>
        <w:right w:val="none" w:sz="0" w:space="0" w:color="auto"/>
      </w:divBdr>
    </w:div>
    <w:div w:id="1579362111">
      <w:bodyDiv w:val="1"/>
      <w:marLeft w:val="0"/>
      <w:marRight w:val="0"/>
      <w:marTop w:val="0"/>
      <w:marBottom w:val="0"/>
      <w:divBdr>
        <w:top w:val="none" w:sz="0" w:space="0" w:color="auto"/>
        <w:left w:val="none" w:sz="0" w:space="0" w:color="auto"/>
        <w:bottom w:val="none" w:sz="0" w:space="0" w:color="auto"/>
        <w:right w:val="none" w:sz="0" w:space="0" w:color="auto"/>
      </w:divBdr>
    </w:div>
    <w:div w:id="1924869600">
      <w:bodyDiv w:val="1"/>
      <w:marLeft w:val="0"/>
      <w:marRight w:val="0"/>
      <w:marTop w:val="0"/>
      <w:marBottom w:val="0"/>
      <w:divBdr>
        <w:top w:val="none" w:sz="0" w:space="0" w:color="auto"/>
        <w:left w:val="none" w:sz="0" w:space="0" w:color="auto"/>
        <w:bottom w:val="none" w:sz="0" w:space="0" w:color="auto"/>
        <w:right w:val="none" w:sz="0" w:space="0" w:color="auto"/>
      </w:divBdr>
    </w:div>
    <w:div w:id="2069766729">
      <w:bodyDiv w:val="1"/>
      <w:marLeft w:val="0"/>
      <w:marRight w:val="0"/>
      <w:marTop w:val="0"/>
      <w:marBottom w:val="0"/>
      <w:divBdr>
        <w:top w:val="none" w:sz="0" w:space="0" w:color="auto"/>
        <w:left w:val="none" w:sz="0" w:space="0" w:color="auto"/>
        <w:bottom w:val="none" w:sz="0" w:space="0" w:color="auto"/>
        <w:right w:val="none" w:sz="0" w:space="0" w:color="auto"/>
      </w:divBdr>
    </w:div>
    <w:div w:id="20975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umarnadeemx@gmail.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L:\Dergi\Ayd&#305;na%2026.09.14\iojes_Eng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Slant Distribution in Dawn and The Nation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Dawn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Favorable</c:v>
                </c:pt>
                <c:pt idx="1">
                  <c:v>Unfavorable</c:v>
                </c:pt>
                <c:pt idx="2">
                  <c:v>Neutral</c:v>
                </c:pt>
              </c:strCache>
            </c:strRef>
          </c:cat>
          <c:val>
            <c:numRef>
              <c:f>Sheet1!$B$2:$B$4</c:f>
              <c:numCache>
                <c:formatCode>0.00%</c:formatCode>
                <c:ptCount val="3"/>
                <c:pt idx="0">
                  <c:v>6.7900000000000002E-2</c:v>
                </c:pt>
                <c:pt idx="1">
                  <c:v>0.73450000000000004</c:v>
                </c:pt>
                <c:pt idx="2">
                  <c:v>0.19750000000000001</c:v>
                </c:pt>
              </c:numCache>
            </c:numRef>
          </c:val>
          <c:extLst>
            <c:ext xmlns:c16="http://schemas.microsoft.com/office/drawing/2014/chart" uri="{C3380CC4-5D6E-409C-BE32-E72D297353CC}">
              <c16:uniqueId val="{00000000-4396-4022-B1EB-1DA31EC857C0}"/>
            </c:ext>
          </c:extLst>
        </c:ser>
        <c:ser>
          <c:idx val="1"/>
          <c:order val="1"/>
          <c:tx>
            <c:strRef>
              <c:f>Sheet1!$C$1</c:f>
              <c:strCache>
                <c:ptCount val="1"/>
                <c:pt idx="0">
                  <c:v>The Nation</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Favorable</c:v>
                </c:pt>
                <c:pt idx="1">
                  <c:v>Unfavorable</c:v>
                </c:pt>
                <c:pt idx="2">
                  <c:v>Neutral</c:v>
                </c:pt>
              </c:strCache>
            </c:strRef>
          </c:cat>
          <c:val>
            <c:numRef>
              <c:f>Sheet1!$C$2:$C$4</c:f>
              <c:numCache>
                <c:formatCode>0.00%</c:formatCode>
                <c:ptCount val="3"/>
                <c:pt idx="0">
                  <c:v>0.1789</c:v>
                </c:pt>
                <c:pt idx="1">
                  <c:v>0.41570000000000001</c:v>
                </c:pt>
                <c:pt idx="2">
                  <c:v>0.4052</c:v>
                </c:pt>
              </c:numCache>
            </c:numRef>
          </c:val>
          <c:extLst>
            <c:ext xmlns:c16="http://schemas.microsoft.com/office/drawing/2014/chart" uri="{C3380CC4-5D6E-409C-BE32-E72D297353CC}">
              <c16:uniqueId val="{00000001-4396-4022-B1EB-1DA31EC857C0}"/>
            </c:ext>
          </c:extLst>
        </c:ser>
        <c:dLbls>
          <c:dLblPos val="outEnd"/>
          <c:showLegendKey val="0"/>
          <c:showVal val="1"/>
          <c:showCatName val="0"/>
          <c:showSerName val="0"/>
          <c:showPercent val="0"/>
          <c:showBubbleSize val="0"/>
        </c:dLbls>
        <c:gapWidth val="100"/>
        <c:overlap val="-24"/>
        <c:axId val="1954952640"/>
        <c:axId val="1836695248"/>
      </c:barChart>
      <c:catAx>
        <c:axId val="19549526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36695248"/>
        <c:crosses val="autoZero"/>
        <c:auto val="1"/>
        <c:lblAlgn val="ctr"/>
        <c:lblOffset val="100"/>
        <c:noMultiLvlLbl val="0"/>
      </c:catAx>
      <c:valAx>
        <c:axId val="183669524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5495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78D3CBF901426F8DEE83E9549956C4"/>
        <w:category>
          <w:name w:val="Genel"/>
          <w:gallery w:val="placeholder"/>
        </w:category>
        <w:types>
          <w:type w:val="bbPlcHdr"/>
        </w:types>
        <w:behaviors>
          <w:behavior w:val="content"/>
        </w:behaviors>
        <w:guid w:val="{78F0FA5B-2AFD-4D4A-9ACA-F796CF3C4471}"/>
      </w:docPartPr>
      <w:docPartBody>
        <w:p w:rsidR="00727028" w:rsidRDefault="00E504AD">
          <w:pPr>
            <w:pStyle w:val="C478D3CBF901426F8DEE83E9549956C4"/>
          </w:pPr>
          <w:r w:rsidRPr="003F5BDD">
            <w:rPr>
              <w:rStyle w:val="PlaceholderText"/>
            </w:rPr>
            <w:t>Tarih girmek için burayı tıklatın.</w:t>
          </w:r>
        </w:p>
      </w:docPartBody>
    </w:docPart>
    <w:docPart>
      <w:docPartPr>
        <w:name w:val="A6B9669C1EAB4DE78655AB3074C947B0"/>
        <w:category>
          <w:name w:val="Genel"/>
          <w:gallery w:val="placeholder"/>
        </w:category>
        <w:types>
          <w:type w:val="bbPlcHdr"/>
        </w:types>
        <w:behaviors>
          <w:behavior w:val="content"/>
        </w:behaviors>
        <w:guid w:val="{93705F48-5225-4A48-AEC1-863CC670A4E8}"/>
      </w:docPartPr>
      <w:docPartBody>
        <w:p w:rsidR="00727028" w:rsidRDefault="00E504AD">
          <w:pPr>
            <w:pStyle w:val="A6B9669C1EAB4DE78655AB3074C947B0"/>
          </w:pPr>
          <w:r w:rsidRPr="007E62F3">
            <w:rPr>
              <w:rStyle w:val="PlaceholderText"/>
            </w:rPr>
            <w:t>Tarih girmek için burayı tıklatın.</w:t>
          </w:r>
        </w:p>
      </w:docPartBody>
    </w:docPart>
    <w:docPart>
      <w:docPartPr>
        <w:name w:val="FCFE4E234544424D9C5B7DCE3F673F7D"/>
        <w:category>
          <w:name w:val="Genel"/>
          <w:gallery w:val="placeholder"/>
        </w:category>
        <w:types>
          <w:type w:val="bbPlcHdr"/>
        </w:types>
        <w:behaviors>
          <w:behavior w:val="content"/>
        </w:behaviors>
        <w:guid w:val="{7BB68924-0F45-4D93-B9A9-AD2B7FBE4042}"/>
      </w:docPartPr>
      <w:docPartBody>
        <w:p w:rsidR="00727028" w:rsidRDefault="00E504AD">
          <w:pPr>
            <w:pStyle w:val="FCFE4E234544424D9C5B7DCE3F673F7D"/>
          </w:pPr>
          <w:r w:rsidRPr="003F5BDD">
            <w:rPr>
              <w:rStyle w:val="PlaceholderText"/>
            </w:rPr>
            <w:t>Metin girmek için burayı tıklatın.</w:t>
          </w:r>
        </w:p>
      </w:docPartBody>
    </w:docPart>
    <w:docPart>
      <w:docPartPr>
        <w:name w:val="A621A7B25B8544ADBBEAF603DA3555D1"/>
        <w:category>
          <w:name w:val="Genel"/>
          <w:gallery w:val="placeholder"/>
        </w:category>
        <w:types>
          <w:type w:val="bbPlcHdr"/>
        </w:types>
        <w:behaviors>
          <w:behavior w:val="content"/>
        </w:behaviors>
        <w:guid w:val="{92DB11ED-8FFD-4048-AC84-B142A2758408}"/>
      </w:docPartPr>
      <w:docPartBody>
        <w:p w:rsidR="00727028" w:rsidRDefault="00E504AD">
          <w:pPr>
            <w:pStyle w:val="A621A7B25B8544ADBBEAF603DA3555D1"/>
          </w:pPr>
          <w:r w:rsidRPr="003F5BDD">
            <w:rPr>
              <w:rStyle w:val="PlaceholderText"/>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504AD"/>
    <w:rsid w:val="00074630"/>
    <w:rsid w:val="001022AB"/>
    <w:rsid w:val="00154BC9"/>
    <w:rsid w:val="003061E9"/>
    <w:rsid w:val="0033540F"/>
    <w:rsid w:val="003D0C4A"/>
    <w:rsid w:val="004D30A4"/>
    <w:rsid w:val="005E189C"/>
    <w:rsid w:val="00646E8C"/>
    <w:rsid w:val="00727028"/>
    <w:rsid w:val="007352A2"/>
    <w:rsid w:val="007D3D59"/>
    <w:rsid w:val="00A009DA"/>
    <w:rsid w:val="00A126D7"/>
    <w:rsid w:val="00AE2ED4"/>
    <w:rsid w:val="00B31BD7"/>
    <w:rsid w:val="00B62D31"/>
    <w:rsid w:val="00B64789"/>
    <w:rsid w:val="00B82188"/>
    <w:rsid w:val="00C77673"/>
    <w:rsid w:val="00DA7093"/>
    <w:rsid w:val="00DD5155"/>
    <w:rsid w:val="00DE34F9"/>
    <w:rsid w:val="00E504AD"/>
    <w:rsid w:val="00F30636"/>
    <w:rsid w:val="00FF7B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028"/>
    <w:rPr>
      <w:color w:val="808080"/>
    </w:rPr>
  </w:style>
  <w:style w:type="paragraph" w:customStyle="1" w:styleId="C478D3CBF901426F8DEE83E9549956C4">
    <w:name w:val="C478D3CBF901426F8DEE83E9549956C4"/>
    <w:rsid w:val="00727028"/>
  </w:style>
  <w:style w:type="paragraph" w:customStyle="1" w:styleId="A6B9669C1EAB4DE78655AB3074C947B0">
    <w:name w:val="A6B9669C1EAB4DE78655AB3074C947B0"/>
    <w:rsid w:val="00727028"/>
  </w:style>
  <w:style w:type="paragraph" w:customStyle="1" w:styleId="FCFE4E234544424D9C5B7DCE3F673F7D">
    <w:name w:val="FCFE4E234544424D9C5B7DCE3F673F7D"/>
    <w:rsid w:val="00727028"/>
  </w:style>
  <w:style w:type="paragraph" w:customStyle="1" w:styleId="A621A7B25B8544ADBBEAF603DA3555D1">
    <w:name w:val="A621A7B25B8544ADBBEAF603DA3555D1"/>
    <w:rsid w:val="00727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71171-865C-4491-AA7D-E5BBEDAD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iojes_Eng_Template.dotx</Template>
  <TotalTime>149</TotalTime>
  <Pages>6</Pages>
  <Words>7294</Words>
  <Characters>41580</Characters>
  <Application>Microsoft Office Word</Application>
  <DocSecurity>0</DocSecurity>
  <Lines>346</Lines>
  <Paragraphs>97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SST</Company>
  <LinksUpToDate>false</LinksUpToDate>
  <CharactersWithSpaces>48777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Muhammad Umar Nadeem 901148</cp:lastModifiedBy>
  <cp:revision>42</cp:revision>
  <cp:lastPrinted>2017-11-03T22:14:00Z</cp:lastPrinted>
  <dcterms:created xsi:type="dcterms:W3CDTF">2016-02-29T11:02:00Z</dcterms:created>
  <dcterms:modified xsi:type="dcterms:W3CDTF">2017-11-03T22:15:00Z</dcterms:modified>
</cp:coreProperties>
</file>